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19" w:rsidRDefault="004B7A19" w:rsidP="004B7A19">
      <w:pPr>
        <w:pStyle w:val="Geenafstand"/>
        <w:rPr>
          <w:sz w:val="20"/>
          <w:szCs w:val="20"/>
        </w:rPr>
      </w:pPr>
      <w:r w:rsidRPr="007150FD">
        <w:rPr>
          <w:sz w:val="20"/>
          <w:szCs w:val="20"/>
        </w:rPr>
        <w:t xml:space="preserve">Aan de </w:t>
      </w:r>
      <w:r w:rsidR="00D4782E">
        <w:rPr>
          <w:sz w:val="20"/>
          <w:szCs w:val="20"/>
        </w:rPr>
        <w:t>formateur dhr. G. Zalm</w:t>
      </w:r>
      <w:r w:rsidR="007866AC" w:rsidRPr="007150FD">
        <w:rPr>
          <w:sz w:val="20"/>
          <w:szCs w:val="20"/>
        </w:rPr>
        <w:br/>
      </w:r>
      <w:r w:rsidR="00D4782E">
        <w:rPr>
          <w:sz w:val="20"/>
          <w:szCs w:val="20"/>
        </w:rPr>
        <w:t>p/a Tweede Kamer</w:t>
      </w:r>
    </w:p>
    <w:p w:rsidR="00D4782E" w:rsidRDefault="00D4782E" w:rsidP="004B7A19">
      <w:pPr>
        <w:pStyle w:val="Geenafstand"/>
        <w:rPr>
          <w:sz w:val="20"/>
          <w:szCs w:val="20"/>
        </w:rPr>
      </w:pPr>
      <w:r>
        <w:rPr>
          <w:sz w:val="20"/>
          <w:szCs w:val="20"/>
        </w:rPr>
        <w:t>Postbus 20018</w:t>
      </w:r>
    </w:p>
    <w:p w:rsidR="00D4782E" w:rsidRPr="00461FFF" w:rsidRDefault="00D4782E" w:rsidP="004B7A19">
      <w:pPr>
        <w:pStyle w:val="Geenafstand"/>
        <w:rPr>
          <w:sz w:val="20"/>
          <w:szCs w:val="20"/>
          <w:lang w:val="de-DE"/>
        </w:rPr>
      </w:pPr>
      <w:r w:rsidRPr="00461FFF">
        <w:rPr>
          <w:sz w:val="20"/>
          <w:szCs w:val="20"/>
          <w:lang w:val="de-DE"/>
        </w:rPr>
        <w:t>2500 EA Den Haag</w:t>
      </w:r>
    </w:p>
    <w:p w:rsidR="00D3742C" w:rsidRPr="00461FFF" w:rsidRDefault="00D3742C" w:rsidP="00D3742C">
      <w:pPr>
        <w:spacing w:after="0"/>
        <w:rPr>
          <w:rStyle w:val="Zwaar"/>
          <w:rFonts w:ascii="Calibri" w:hAnsi="Calibri" w:cs="Calibri"/>
          <w:b w:val="0"/>
          <w:color w:val="auto"/>
          <w:lang w:val="de-DE"/>
        </w:rPr>
      </w:pPr>
    </w:p>
    <w:p w:rsidR="007150FD" w:rsidRPr="00461FFF" w:rsidRDefault="007150FD" w:rsidP="00D3742C">
      <w:pPr>
        <w:spacing w:after="0"/>
        <w:rPr>
          <w:rStyle w:val="Zwaar"/>
          <w:rFonts w:ascii="Calibri" w:hAnsi="Calibri" w:cs="Calibri"/>
          <w:b w:val="0"/>
          <w:color w:val="auto"/>
          <w:lang w:val="de-DE"/>
        </w:rPr>
      </w:pPr>
    </w:p>
    <w:p w:rsidR="00D3742C" w:rsidRPr="00461FFF" w:rsidRDefault="00D3742C" w:rsidP="00D3742C">
      <w:pPr>
        <w:widowControl w:val="0"/>
        <w:tabs>
          <w:tab w:val="left" w:pos="-720"/>
          <w:tab w:val="left" w:pos="1418"/>
        </w:tabs>
        <w:suppressAutoHyphens/>
        <w:autoSpaceDE w:val="0"/>
        <w:autoSpaceDN w:val="0"/>
        <w:adjustRightInd w:val="0"/>
        <w:spacing w:after="0"/>
        <w:rPr>
          <w:rFonts w:ascii="Calibri" w:eastAsia="Times New Roman" w:hAnsi="Calibri" w:cs="Calibri"/>
          <w:bCs/>
          <w:iCs/>
          <w:sz w:val="20"/>
          <w:szCs w:val="19"/>
          <w:lang w:val="de-DE" w:eastAsia="nl-NL"/>
        </w:rPr>
      </w:pPr>
      <w:r w:rsidRPr="00461FFF">
        <w:rPr>
          <w:rFonts w:ascii="Calibri" w:eastAsia="Times New Roman" w:hAnsi="Calibri" w:cs="Calibri"/>
          <w:bCs/>
          <w:iCs/>
          <w:sz w:val="20"/>
          <w:szCs w:val="19"/>
          <w:lang w:val="de-DE" w:eastAsia="nl-NL"/>
        </w:rPr>
        <w:t>Datum</w:t>
      </w:r>
      <w:r w:rsidRPr="00461FFF">
        <w:rPr>
          <w:rFonts w:ascii="Calibri" w:eastAsia="Times New Roman" w:hAnsi="Calibri" w:cs="Calibri"/>
          <w:bCs/>
          <w:iCs/>
          <w:sz w:val="20"/>
          <w:szCs w:val="19"/>
          <w:lang w:val="de-DE" w:eastAsia="nl-NL"/>
        </w:rPr>
        <w:tab/>
        <w:t xml:space="preserve">: </w:t>
      </w:r>
      <w:r w:rsidR="00804A2D">
        <w:rPr>
          <w:rFonts w:ascii="Calibri" w:eastAsia="Times New Roman" w:hAnsi="Calibri" w:cs="Calibri"/>
          <w:bCs/>
          <w:iCs/>
          <w:sz w:val="20"/>
          <w:szCs w:val="19"/>
          <w:lang w:val="de-DE" w:eastAsia="nl-NL"/>
        </w:rPr>
        <w:t xml:space="preserve">26 </w:t>
      </w:r>
      <w:proofErr w:type="spellStart"/>
      <w:r w:rsidR="00804A2D">
        <w:rPr>
          <w:rFonts w:ascii="Calibri" w:eastAsia="Times New Roman" w:hAnsi="Calibri" w:cs="Calibri"/>
          <w:bCs/>
          <w:iCs/>
          <w:sz w:val="20"/>
          <w:szCs w:val="19"/>
          <w:lang w:val="de-DE" w:eastAsia="nl-NL"/>
        </w:rPr>
        <w:t>september</w:t>
      </w:r>
      <w:proofErr w:type="spellEnd"/>
      <w:r w:rsidR="00237ED3" w:rsidRPr="00461FFF">
        <w:rPr>
          <w:rFonts w:ascii="Calibri" w:eastAsia="Times New Roman" w:hAnsi="Calibri" w:cs="Calibri"/>
          <w:bCs/>
          <w:iCs/>
          <w:sz w:val="20"/>
          <w:szCs w:val="19"/>
          <w:lang w:val="de-DE" w:eastAsia="nl-NL"/>
        </w:rPr>
        <w:t xml:space="preserve"> 2017</w:t>
      </w:r>
    </w:p>
    <w:p w:rsidR="00D3742C" w:rsidRPr="004A5E78" w:rsidRDefault="001A70D0" w:rsidP="004B7A19">
      <w:pPr>
        <w:widowControl w:val="0"/>
        <w:tabs>
          <w:tab w:val="left" w:pos="-720"/>
          <w:tab w:val="left" w:pos="1418"/>
        </w:tabs>
        <w:suppressAutoHyphens/>
        <w:autoSpaceDE w:val="0"/>
        <w:autoSpaceDN w:val="0"/>
        <w:adjustRightInd w:val="0"/>
        <w:spacing w:after="0"/>
        <w:rPr>
          <w:rFonts w:eastAsia="Times New Roman"/>
          <w:iCs/>
          <w:sz w:val="20"/>
          <w:szCs w:val="19"/>
          <w:lang w:eastAsia="nl-NL"/>
        </w:rPr>
      </w:pPr>
      <w:r w:rsidRPr="008C2DC2">
        <w:rPr>
          <w:rFonts w:ascii="Calibri" w:eastAsia="Times New Roman" w:hAnsi="Calibri" w:cs="Calibri"/>
          <w:bCs/>
          <w:iCs/>
          <w:sz w:val="20"/>
          <w:szCs w:val="19"/>
          <w:lang w:eastAsia="nl-NL"/>
        </w:rPr>
        <w:t>Kenmerk</w:t>
      </w:r>
      <w:r w:rsidR="00D3742C" w:rsidRPr="008C2DC2">
        <w:rPr>
          <w:rFonts w:ascii="Calibri" w:eastAsia="Times New Roman" w:hAnsi="Calibri" w:cs="Calibri"/>
          <w:bCs/>
          <w:iCs/>
          <w:sz w:val="20"/>
          <w:szCs w:val="19"/>
          <w:lang w:eastAsia="nl-NL"/>
        </w:rPr>
        <w:tab/>
        <w:t>:</w:t>
      </w:r>
      <w:r>
        <w:rPr>
          <w:rFonts w:ascii="Calibri" w:eastAsia="Times New Roman" w:hAnsi="Calibri" w:cs="Calibri"/>
          <w:bCs/>
          <w:iCs/>
          <w:sz w:val="20"/>
          <w:szCs w:val="19"/>
          <w:lang w:eastAsia="nl-NL"/>
        </w:rPr>
        <w:t xml:space="preserve"> </w:t>
      </w:r>
      <w:r w:rsidR="001D3342">
        <w:rPr>
          <w:rFonts w:ascii="Calibri" w:eastAsia="Times New Roman" w:hAnsi="Calibri" w:cs="Calibri"/>
          <w:bCs/>
          <w:iCs/>
          <w:sz w:val="20"/>
          <w:szCs w:val="19"/>
          <w:lang w:eastAsia="nl-NL"/>
        </w:rPr>
        <w:t>17GFH10</w:t>
      </w:r>
      <w:r w:rsidR="004B7A19">
        <w:rPr>
          <w:rFonts w:ascii="Calibri" w:eastAsia="Times New Roman" w:hAnsi="Calibri" w:cs="Calibri"/>
          <w:bCs/>
          <w:iCs/>
          <w:sz w:val="20"/>
          <w:szCs w:val="19"/>
          <w:lang w:eastAsia="nl-NL"/>
        </w:rPr>
        <w:t>3/</w:t>
      </w:r>
      <w:r w:rsidR="001D3342">
        <w:rPr>
          <w:rFonts w:ascii="Calibri" w:eastAsia="Times New Roman" w:hAnsi="Calibri" w:cs="Calibri"/>
          <w:bCs/>
          <w:iCs/>
          <w:sz w:val="20"/>
          <w:szCs w:val="19"/>
          <w:lang w:eastAsia="nl-NL"/>
        </w:rPr>
        <w:t>WO/AB</w:t>
      </w:r>
      <w:r w:rsidR="00D3742C" w:rsidRPr="007D7025">
        <w:rPr>
          <w:rFonts w:ascii="Calibri" w:eastAsia="Times New Roman" w:hAnsi="Calibri" w:cs="Calibri"/>
          <w:bCs/>
          <w:iCs/>
          <w:sz w:val="20"/>
          <w:szCs w:val="19"/>
          <w:lang w:eastAsia="nl-NL"/>
        </w:rPr>
        <w:t xml:space="preserve"> </w:t>
      </w:r>
      <w:r w:rsidR="00FB718A">
        <w:rPr>
          <w:rFonts w:ascii="Calibri" w:eastAsia="Times New Roman" w:hAnsi="Calibri" w:cs="Calibri"/>
          <w:bCs/>
          <w:iCs/>
          <w:sz w:val="20"/>
          <w:szCs w:val="19"/>
          <w:lang w:eastAsia="nl-NL"/>
        </w:rPr>
        <w:br/>
      </w:r>
      <w:r w:rsidR="00D3742C" w:rsidRPr="004A5E78">
        <w:rPr>
          <w:rFonts w:eastAsia="Times New Roman"/>
          <w:iCs/>
          <w:sz w:val="20"/>
          <w:szCs w:val="19"/>
          <w:lang w:eastAsia="nl-NL"/>
        </w:rPr>
        <w:t>Betreft</w:t>
      </w:r>
      <w:r w:rsidR="004B7A19">
        <w:rPr>
          <w:rFonts w:eastAsia="Times New Roman"/>
          <w:iCs/>
          <w:sz w:val="20"/>
          <w:szCs w:val="19"/>
          <w:lang w:eastAsia="nl-NL"/>
        </w:rPr>
        <w:tab/>
      </w:r>
      <w:r w:rsidR="00D3742C" w:rsidRPr="004A5E78">
        <w:rPr>
          <w:rFonts w:eastAsia="Times New Roman"/>
          <w:iCs/>
          <w:sz w:val="20"/>
          <w:szCs w:val="19"/>
          <w:lang w:eastAsia="nl-NL"/>
        </w:rPr>
        <w:t>:</w:t>
      </w:r>
      <w:r w:rsidR="004B7A19">
        <w:rPr>
          <w:rFonts w:eastAsia="Times New Roman"/>
          <w:iCs/>
          <w:sz w:val="20"/>
          <w:szCs w:val="19"/>
          <w:lang w:eastAsia="nl-NL"/>
        </w:rPr>
        <w:t xml:space="preserve"> </w:t>
      </w:r>
      <w:r w:rsidR="004B7A19" w:rsidRPr="004B7A19">
        <w:rPr>
          <w:rFonts w:ascii="Calibri" w:hAnsi="Calibri"/>
          <w:bCs/>
          <w:sz w:val="20"/>
          <w:szCs w:val="20"/>
        </w:rPr>
        <w:t xml:space="preserve">Zorg naar aanleiding van </w:t>
      </w:r>
      <w:r w:rsidR="00577E82">
        <w:rPr>
          <w:rFonts w:ascii="Calibri" w:hAnsi="Calibri"/>
          <w:bCs/>
          <w:sz w:val="20"/>
          <w:szCs w:val="20"/>
        </w:rPr>
        <w:t xml:space="preserve">discussie over </w:t>
      </w:r>
      <w:r w:rsidR="001D3342">
        <w:rPr>
          <w:rFonts w:ascii="Calibri" w:hAnsi="Calibri"/>
          <w:bCs/>
          <w:sz w:val="20"/>
          <w:szCs w:val="20"/>
        </w:rPr>
        <w:t xml:space="preserve">verhoging </w:t>
      </w:r>
      <w:proofErr w:type="spellStart"/>
      <w:r w:rsidR="001D3342">
        <w:rPr>
          <w:rFonts w:ascii="Calibri" w:hAnsi="Calibri"/>
          <w:bCs/>
          <w:sz w:val="20"/>
          <w:szCs w:val="20"/>
        </w:rPr>
        <w:t>BTW-tarief</w:t>
      </w:r>
      <w:proofErr w:type="spellEnd"/>
      <w:r w:rsidR="001D3342">
        <w:rPr>
          <w:rFonts w:ascii="Calibri" w:hAnsi="Calibri"/>
          <w:bCs/>
          <w:sz w:val="20"/>
          <w:szCs w:val="20"/>
        </w:rPr>
        <w:t xml:space="preserve"> groenten</w:t>
      </w:r>
      <w:r w:rsidR="00577E82">
        <w:rPr>
          <w:rFonts w:ascii="Calibri" w:hAnsi="Calibri"/>
          <w:bCs/>
          <w:sz w:val="20"/>
          <w:szCs w:val="20"/>
        </w:rPr>
        <w:t xml:space="preserve"> </w:t>
      </w:r>
      <w:r w:rsidR="001D3342">
        <w:rPr>
          <w:rFonts w:ascii="Calibri" w:hAnsi="Calibri"/>
          <w:bCs/>
          <w:sz w:val="20"/>
          <w:szCs w:val="20"/>
        </w:rPr>
        <w:t>en fruit</w:t>
      </w:r>
    </w:p>
    <w:p w:rsidR="00647105" w:rsidRDefault="00647105" w:rsidP="001D3342">
      <w:pPr>
        <w:spacing w:after="0"/>
        <w:rPr>
          <w:b/>
        </w:rPr>
      </w:pPr>
    </w:p>
    <w:p w:rsidR="007150FD" w:rsidRDefault="007150FD" w:rsidP="001D3342">
      <w:pPr>
        <w:spacing w:after="0"/>
        <w:rPr>
          <w:b/>
          <w:sz w:val="20"/>
          <w:szCs w:val="20"/>
        </w:rPr>
      </w:pPr>
    </w:p>
    <w:p w:rsidR="001D3342" w:rsidRPr="00647105" w:rsidRDefault="007866AC" w:rsidP="001D3342">
      <w:pPr>
        <w:spacing w:after="0"/>
        <w:rPr>
          <w:b/>
          <w:sz w:val="20"/>
          <w:szCs w:val="20"/>
        </w:rPr>
      </w:pPr>
      <w:r w:rsidRPr="00647105">
        <w:rPr>
          <w:b/>
          <w:sz w:val="20"/>
          <w:szCs w:val="20"/>
        </w:rPr>
        <w:t>Geachte heer Zalm</w:t>
      </w:r>
      <w:r w:rsidR="001D3342" w:rsidRPr="00647105">
        <w:rPr>
          <w:b/>
          <w:sz w:val="20"/>
          <w:szCs w:val="20"/>
        </w:rPr>
        <w:t>,</w:t>
      </w:r>
    </w:p>
    <w:p w:rsidR="00647105" w:rsidRPr="00647105" w:rsidRDefault="00647105" w:rsidP="001D3342">
      <w:pPr>
        <w:spacing w:after="0"/>
        <w:rPr>
          <w:b/>
          <w:sz w:val="20"/>
          <w:szCs w:val="20"/>
        </w:rPr>
      </w:pPr>
    </w:p>
    <w:p w:rsidR="007866AC" w:rsidRPr="00647105" w:rsidRDefault="007866AC" w:rsidP="001D3342">
      <w:pPr>
        <w:spacing w:after="0"/>
        <w:rPr>
          <w:b/>
          <w:sz w:val="20"/>
          <w:szCs w:val="20"/>
        </w:rPr>
      </w:pPr>
      <w:r w:rsidRPr="00647105">
        <w:rPr>
          <w:b/>
          <w:sz w:val="20"/>
          <w:szCs w:val="20"/>
        </w:rPr>
        <w:t xml:space="preserve">Wij reageren op de toenemende geruchten over een voorgenomen verhoging van het lage BTW tarief in het ontwerp regeerakkoord. </w:t>
      </w:r>
    </w:p>
    <w:p w:rsidR="007866AC" w:rsidRPr="00647105" w:rsidRDefault="007866AC" w:rsidP="001D3342">
      <w:pPr>
        <w:spacing w:after="0"/>
        <w:rPr>
          <w:b/>
          <w:sz w:val="20"/>
          <w:szCs w:val="20"/>
        </w:rPr>
      </w:pPr>
    </w:p>
    <w:p w:rsidR="007866AC" w:rsidRPr="00647105" w:rsidRDefault="007866AC" w:rsidP="007866AC">
      <w:pPr>
        <w:rPr>
          <w:b/>
          <w:sz w:val="20"/>
          <w:szCs w:val="20"/>
        </w:rPr>
      </w:pPr>
      <w:r w:rsidRPr="00647105">
        <w:rPr>
          <w:b/>
          <w:sz w:val="20"/>
          <w:szCs w:val="20"/>
        </w:rPr>
        <w:t xml:space="preserve">De brede maatschappelijke coalitie doet een sterk beroep op u om in het licht van </w:t>
      </w:r>
      <w:r w:rsidR="00577E82" w:rsidRPr="00647105">
        <w:rPr>
          <w:b/>
          <w:sz w:val="20"/>
          <w:szCs w:val="20"/>
        </w:rPr>
        <w:t xml:space="preserve">onderstaande </w:t>
      </w:r>
      <w:r w:rsidRPr="00647105">
        <w:rPr>
          <w:b/>
          <w:sz w:val="20"/>
          <w:szCs w:val="20"/>
        </w:rPr>
        <w:t xml:space="preserve"> argumenten en de gezamenlijke afspraak die is beklonken in het Nationaal Actieplan Groenten en Fruit, evenals het advies uit het WRR rapport geen </w:t>
      </w:r>
      <w:proofErr w:type="spellStart"/>
      <w:r w:rsidR="00577E82" w:rsidRPr="00647105">
        <w:rPr>
          <w:b/>
          <w:sz w:val="20"/>
          <w:szCs w:val="20"/>
        </w:rPr>
        <w:t>BTW</w:t>
      </w:r>
      <w:r w:rsidR="00B65A98" w:rsidRPr="00647105">
        <w:rPr>
          <w:b/>
          <w:sz w:val="20"/>
          <w:szCs w:val="20"/>
        </w:rPr>
        <w:t>-</w:t>
      </w:r>
      <w:r w:rsidRPr="00647105">
        <w:rPr>
          <w:b/>
          <w:sz w:val="20"/>
          <w:szCs w:val="20"/>
        </w:rPr>
        <w:t>verhoging</w:t>
      </w:r>
      <w:proofErr w:type="spellEnd"/>
      <w:r w:rsidRPr="00647105">
        <w:rPr>
          <w:b/>
          <w:sz w:val="20"/>
          <w:szCs w:val="20"/>
        </w:rPr>
        <w:t xml:space="preserve"> toe te passen op groenten en fruit.</w:t>
      </w:r>
    </w:p>
    <w:p w:rsidR="001D3342" w:rsidRPr="00647105" w:rsidRDefault="001D3342" w:rsidP="001D3342">
      <w:pPr>
        <w:spacing w:after="0"/>
        <w:rPr>
          <w:sz w:val="20"/>
          <w:szCs w:val="20"/>
        </w:rPr>
      </w:pPr>
      <w:r w:rsidRPr="00647105">
        <w:rPr>
          <w:sz w:val="20"/>
          <w:szCs w:val="20"/>
        </w:rPr>
        <w:t>Groenten en fruit zijn goed voor de Nederlandse economie en samenleving. Ze leveren belangrijke gezondheidsvoordelen op voor de bevolking. Veel groenten en fruit eten</w:t>
      </w:r>
      <w:r w:rsidR="008C71D9" w:rsidRPr="00647105">
        <w:rPr>
          <w:sz w:val="20"/>
          <w:szCs w:val="20"/>
        </w:rPr>
        <w:t>,</w:t>
      </w:r>
      <w:r w:rsidRPr="00647105">
        <w:rPr>
          <w:sz w:val="20"/>
          <w:szCs w:val="20"/>
        </w:rPr>
        <w:t xml:space="preserve"> vermindert de kans op hart- en vaatziekten en bepaalde vormen van kanker en levert daardoor jaarlijks een belangrijke besparing op voor de gezondheidszorg. Ook in de discussie rondom duurzame inzetbaarheid en verduurzaming van ons voedsel spelen groenten en fruit een belangrijke rol.</w:t>
      </w:r>
    </w:p>
    <w:p w:rsidR="001D3342" w:rsidRPr="00647105" w:rsidRDefault="001D3342" w:rsidP="001D3342">
      <w:pPr>
        <w:spacing w:after="0"/>
        <w:rPr>
          <w:sz w:val="20"/>
          <w:szCs w:val="20"/>
        </w:rPr>
      </w:pPr>
    </w:p>
    <w:p w:rsidR="001D3342" w:rsidRPr="00647105" w:rsidRDefault="00577E82" w:rsidP="001D3342">
      <w:pPr>
        <w:spacing w:after="0"/>
        <w:rPr>
          <w:sz w:val="20"/>
          <w:szCs w:val="20"/>
        </w:rPr>
      </w:pPr>
      <w:r w:rsidRPr="00647105">
        <w:rPr>
          <w:sz w:val="20"/>
          <w:szCs w:val="20"/>
        </w:rPr>
        <w:t>We hebben verno</w:t>
      </w:r>
      <w:r w:rsidR="00FB3F05" w:rsidRPr="00647105">
        <w:rPr>
          <w:sz w:val="20"/>
          <w:szCs w:val="20"/>
        </w:rPr>
        <w:t>m</w:t>
      </w:r>
      <w:r w:rsidRPr="00647105">
        <w:rPr>
          <w:sz w:val="20"/>
          <w:szCs w:val="20"/>
        </w:rPr>
        <w:t xml:space="preserve">en dat u binnen het toekomstige regeerakkoord plannen maakt om het </w:t>
      </w:r>
      <w:r w:rsidR="001D3342" w:rsidRPr="00647105">
        <w:rPr>
          <w:sz w:val="20"/>
          <w:szCs w:val="20"/>
        </w:rPr>
        <w:t>lage</w:t>
      </w:r>
      <w:r w:rsidR="00461FFF">
        <w:rPr>
          <w:sz w:val="20"/>
          <w:szCs w:val="20"/>
        </w:rPr>
        <w:t xml:space="preserve"> BTW tarief van 6 procent </w:t>
      </w:r>
      <w:r w:rsidR="00B65A98" w:rsidRPr="00647105">
        <w:rPr>
          <w:sz w:val="20"/>
          <w:szCs w:val="20"/>
        </w:rPr>
        <w:t xml:space="preserve">te verhogen. Dit zal zeker </w:t>
      </w:r>
      <w:r w:rsidR="001D3342" w:rsidRPr="00647105">
        <w:rPr>
          <w:sz w:val="20"/>
          <w:szCs w:val="20"/>
        </w:rPr>
        <w:t>een negatief effect</w:t>
      </w:r>
      <w:r w:rsidR="00B65A98" w:rsidRPr="00647105">
        <w:rPr>
          <w:sz w:val="20"/>
          <w:szCs w:val="20"/>
        </w:rPr>
        <w:t xml:space="preserve"> hebben</w:t>
      </w:r>
      <w:r w:rsidR="001D3342" w:rsidRPr="00647105">
        <w:rPr>
          <w:sz w:val="20"/>
          <w:szCs w:val="20"/>
        </w:rPr>
        <w:t xml:space="preserve"> op de voorzichtig ingezette tendens naar een hogere consumptie van groe</w:t>
      </w:r>
      <w:r w:rsidR="00B65A98" w:rsidRPr="00647105">
        <w:rPr>
          <w:sz w:val="20"/>
          <w:szCs w:val="20"/>
        </w:rPr>
        <w:t>nten en fruit. In 2016 steeg deze</w:t>
      </w:r>
      <w:r w:rsidR="008C71D9" w:rsidRPr="00647105">
        <w:rPr>
          <w:sz w:val="20"/>
          <w:szCs w:val="20"/>
        </w:rPr>
        <w:t xml:space="preserve"> </w:t>
      </w:r>
      <w:r w:rsidR="001D3342" w:rsidRPr="00647105">
        <w:rPr>
          <w:sz w:val="20"/>
          <w:szCs w:val="20"/>
        </w:rPr>
        <w:t>voor het eerst sinds jaren met</w:t>
      </w:r>
      <w:r w:rsidR="005B75F6" w:rsidRPr="00647105">
        <w:rPr>
          <w:sz w:val="20"/>
          <w:szCs w:val="20"/>
        </w:rPr>
        <w:t xml:space="preserve"> één </w:t>
      </w:r>
      <w:r w:rsidR="001D3342" w:rsidRPr="00647105">
        <w:rPr>
          <w:sz w:val="20"/>
          <w:szCs w:val="20"/>
        </w:rPr>
        <w:t xml:space="preserve">procent. Daarmee is een einde gekomen aan een jarenlange daling. </w:t>
      </w:r>
    </w:p>
    <w:p w:rsidR="001D3342" w:rsidRPr="00647105" w:rsidRDefault="001D3342" w:rsidP="001D3342">
      <w:pPr>
        <w:spacing w:after="0"/>
        <w:rPr>
          <w:sz w:val="20"/>
          <w:szCs w:val="20"/>
        </w:rPr>
      </w:pPr>
    </w:p>
    <w:p w:rsidR="00002010" w:rsidRPr="00647105" w:rsidRDefault="001D3342" w:rsidP="00002010">
      <w:pPr>
        <w:spacing w:after="0"/>
        <w:rPr>
          <w:sz w:val="20"/>
          <w:szCs w:val="20"/>
        </w:rPr>
      </w:pPr>
      <w:r w:rsidRPr="00647105">
        <w:rPr>
          <w:sz w:val="20"/>
          <w:szCs w:val="20"/>
        </w:rPr>
        <w:t>Begin dit jaar is na lang overl</w:t>
      </w:r>
      <w:r w:rsidR="00506E96">
        <w:rPr>
          <w:sz w:val="20"/>
          <w:szCs w:val="20"/>
        </w:rPr>
        <w:t xml:space="preserve">eg tussen het ministerie van </w:t>
      </w:r>
      <w:r w:rsidR="00577E82" w:rsidRPr="00647105">
        <w:rPr>
          <w:sz w:val="20"/>
          <w:szCs w:val="20"/>
        </w:rPr>
        <w:t>Economische Zaken</w:t>
      </w:r>
      <w:r w:rsidRPr="00647105">
        <w:rPr>
          <w:sz w:val="20"/>
          <w:szCs w:val="20"/>
        </w:rPr>
        <w:t xml:space="preserve"> een coalitie van bedrijven en organisaties uit de gezondheidszorg, </w:t>
      </w:r>
      <w:proofErr w:type="spellStart"/>
      <w:r w:rsidRPr="00647105">
        <w:rPr>
          <w:sz w:val="20"/>
          <w:szCs w:val="20"/>
        </w:rPr>
        <w:t>NGO’</w:t>
      </w:r>
      <w:r w:rsidR="00002010" w:rsidRPr="00647105">
        <w:rPr>
          <w:sz w:val="20"/>
          <w:szCs w:val="20"/>
        </w:rPr>
        <w:t>s</w:t>
      </w:r>
      <w:proofErr w:type="spellEnd"/>
      <w:r w:rsidRPr="00647105">
        <w:rPr>
          <w:sz w:val="20"/>
          <w:szCs w:val="20"/>
        </w:rPr>
        <w:t xml:space="preserve"> en </w:t>
      </w:r>
      <w:r w:rsidR="00577E82" w:rsidRPr="00647105">
        <w:rPr>
          <w:sz w:val="20"/>
          <w:szCs w:val="20"/>
        </w:rPr>
        <w:t xml:space="preserve">de </w:t>
      </w:r>
      <w:r w:rsidRPr="00647105">
        <w:rPr>
          <w:sz w:val="20"/>
          <w:szCs w:val="20"/>
        </w:rPr>
        <w:t>groente- en fruitsector het Nationaal Actie</w:t>
      </w:r>
      <w:r w:rsidR="00002010" w:rsidRPr="00647105">
        <w:rPr>
          <w:sz w:val="20"/>
          <w:szCs w:val="20"/>
        </w:rPr>
        <w:t>plan Groenten en Fruit gestart</w:t>
      </w:r>
      <w:r w:rsidR="00577E82" w:rsidRPr="00647105">
        <w:rPr>
          <w:sz w:val="20"/>
          <w:szCs w:val="20"/>
        </w:rPr>
        <w:t xml:space="preserve">. Doel is </w:t>
      </w:r>
      <w:r w:rsidR="00BB0B69">
        <w:rPr>
          <w:sz w:val="20"/>
          <w:szCs w:val="20"/>
        </w:rPr>
        <w:t xml:space="preserve">met de inzet van alle partijen </w:t>
      </w:r>
      <w:r w:rsidR="00577E82" w:rsidRPr="00647105">
        <w:rPr>
          <w:sz w:val="20"/>
          <w:szCs w:val="20"/>
        </w:rPr>
        <w:t xml:space="preserve">een </w:t>
      </w:r>
      <w:r w:rsidR="00002010" w:rsidRPr="00647105">
        <w:rPr>
          <w:sz w:val="20"/>
          <w:szCs w:val="20"/>
        </w:rPr>
        <w:t xml:space="preserve">gedragsverandering </w:t>
      </w:r>
      <w:r w:rsidR="00577E82" w:rsidRPr="00647105">
        <w:rPr>
          <w:sz w:val="20"/>
          <w:szCs w:val="20"/>
        </w:rPr>
        <w:t xml:space="preserve">te bereiken </w:t>
      </w:r>
      <w:r w:rsidR="00002010" w:rsidRPr="00647105">
        <w:rPr>
          <w:sz w:val="20"/>
          <w:szCs w:val="20"/>
        </w:rPr>
        <w:t>die leidt tot een hogere consumptie van groenten en fruit</w:t>
      </w:r>
      <w:r w:rsidR="00002010" w:rsidRPr="00162F5B">
        <w:rPr>
          <w:sz w:val="20"/>
          <w:szCs w:val="20"/>
        </w:rPr>
        <w:t xml:space="preserve">. </w:t>
      </w:r>
      <w:r w:rsidR="008C71D9" w:rsidRPr="00162F5B">
        <w:rPr>
          <w:sz w:val="20"/>
          <w:szCs w:val="20"/>
        </w:rPr>
        <w:t>Het klinkt tegenstrijdig als de overheid enerzijds geld vrijmaakt voor gedragsverandering naar een hogere consumptie van groenten en fruit en tegelijkertijd een prijsverhoging op deze producten wil doorvoeren.</w:t>
      </w:r>
      <w:r w:rsidR="00B65A98" w:rsidRPr="00647105">
        <w:rPr>
          <w:sz w:val="20"/>
          <w:szCs w:val="20"/>
        </w:rPr>
        <w:br/>
      </w:r>
      <w:r w:rsidR="00002010" w:rsidRPr="00647105">
        <w:rPr>
          <w:sz w:val="20"/>
          <w:szCs w:val="20"/>
        </w:rPr>
        <w:t xml:space="preserve">Ook het WRR-rapport is duidelijk: </w:t>
      </w:r>
      <w:r w:rsidR="00002010" w:rsidRPr="00647105">
        <w:rPr>
          <w:color w:val="000000"/>
          <w:sz w:val="20"/>
          <w:szCs w:val="20"/>
          <w:shd w:val="clear" w:color="auto" w:fill="FFFFFF"/>
        </w:rPr>
        <w:t>Nederland moet minder vlees en zuivel produceren. Er moet veel meer aandacht komen voor duurzaamheid bij voedselproductie. De overheid moet ingrijpen om de consumptie van zout, suiker en vet te verminderen. Groenten en fruit duurder maken door middel van hogere BTW passen niet in dit rijtje. De coalitie heeft eerder gepleit voor een 0-tarief voor groenten en fruit.</w:t>
      </w:r>
    </w:p>
    <w:p w:rsidR="001D3342" w:rsidRPr="00647105" w:rsidRDefault="001D3342" w:rsidP="001D3342">
      <w:pPr>
        <w:spacing w:after="0"/>
        <w:rPr>
          <w:sz w:val="20"/>
          <w:szCs w:val="20"/>
        </w:rPr>
      </w:pPr>
    </w:p>
    <w:p w:rsidR="00844495" w:rsidRDefault="00844495" w:rsidP="00B65A98">
      <w:pPr>
        <w:rPr>
          <w:sz w:val="20"/>
          <w:szCs w:val="20"/>
        </w:rPr>
      </w:pPr>
    </w:p>
    <w:p w:rsidR="00B65A98" w:rsidRPr="00647105" w:rsidRDefault="00002010" w:rsidP="00B65A98">
      <w:pPr>
        <w:rPr>
          <w:color w:val="1F497D"/>
          <w:sz w:val="20"/>
          <w:szCs w:val="20"/>
        </w:rPr>
      </w:pPr>
      <w:r w:rsidRPr="00647105">
        <w:rPr>
          <w:sz w:val="20"/>
          <w:szCs w:val="20"/>
        </w:rPr>
        <w:lastRenderedPageBreak/>
        <w:t xml:space="preserve">Ingrid Steenhuis, hoogleraar preventie aan de Vrije Universiteit: </w:t>
      </w:r>
      <w:r w:rsidR="00B65A98" w:rsidRPr="00647105">
        <w:rPr>
          <w:sz w:val="20"/>
          <w:szCs w:val="20"/>
        </w:rPr>
        <w:t>“Het duurder maken van groenten en fruit is een verkeerd signaal. Een gezonde leefstijl moet gemakkelijk en aantrekkelijk worden gemaakt.”</w:t>
      </w:r>
    </w:p>
    <w:p w:rsidR="005B75F6" w:rsidRPr="00647105" w:rsidRDefault="005B75F6" w:rsidP="00002010">
      <w:pPr>
        <w:spacing w:after="0"/>
        <w:rPr>
          <w:sz w:val="20"/>
          <w:szCs w:val="20"/>
        </w:rPr>
      </w:pPr>
      <w:r w:rsidRPr="00647105">
        <w:rPr>
          <w:sz w:val="20"/>
          <w:szCs w:val="20"/>
        </w:rPr>
        <w:t>Kinderarts Koen Joosten, verbonden aan Erasmus MC: “Wij willen een gezonde Nederlandse bevolking. Daarbij hoort een eetpatroon met voldoende groenten en fruit. Het is niet logisch om extra te laten betalen voor gezondheid.”</w:t>
      </w:r>
    </w:p>
    <w:p w:rsidR="00002010" w:rsidRPr="00647105" w:rsidRDefault="00002010" w:rsidP="001D3342">
      <w:pPr>
        <w:spacing w:after="0"/>
        <w:rPr>
          <w:sz w:val="20"/>
          <w:szCs w:val="20"/>
        </w:rPr>
      </w:pPr>
    </w:p>
    <w:p w:rsidR="00E03B5F" w:rsidRPr="00647105" w:rsidRDefault="005B75F6" w:rsidP="00E03B5F">
      <w:pPr>
        <w:spacing w:after="0"/>
        <w:rPr>
          <w:sz w:val="20"/>
          <w:szCs w:val="20"/>
        </w:rPr>
      </w:pPr>
      <w:r w:rsidRPr="00647105">
        <w:rPr>
          <w:sz w:val="20"/>
          <w:szCs w:val="20"/>
        </w:rPr>
        <w:t xml:space="preserve">Het voorstel zal bovendien ten koste gaan van de werkgelegenheid, zo voorspellen diverse partijen. </w:t>
      </w:r>
    </w:p>
    <w:p w:rsidR="00E03B5F" w:rsidRPr="00647105" w:rsidRDefault="00E03B5F" w:rsidP="00E03B5F">
      <w:pPr>
        <w:spacing w:after="0"/>
        <w:rPr>
          <w:sz w:val="20"/>
          <w:szCs w:val="20"/>
        </w:rPr>
      </w:pPr>
    </w:p>
    <w:p w:rsidR="001D3342" w:rsidRPr="00647105" w:rsidRDefault="001D3342" w:rsidP="00E03B5F">
      <w:pPr>
        <w:spacing w:after="0"/>
        <w:rPr>
          <w:sz w:val="20"/>
          <w:szCs w:val="20"/>
        </w:rPr>
      </w:pPr>
      <w:r w:rsidRPr="00647105">
        <w:rPr>
          <w:sz w:val="20"/>
          <w:szCs w:val="20"/>
        </w:rPr>
        <w:t>Marc Jansen</w:t>
      </w:r>
      <w:r w:rsidR="005B75F6" w:rsidRPr="00647105">
        <w:rPr>
          <w:sz w:val="20"/>
          <w:szCs w:val="20"/>
        </w:rPr>
        <w:t>, directeur</w:t>
      </w:r>
      <w:r w:rsidRPr="00647105">
        <w:rPr>
          <w:sz w:val="20"/>
          <w:szCs w:val="20"/>
        </w:rPr>
        <w:t xml:space="preserve"> van supermarktkoepel CBL</w:t>
      </w:r>
      <w:r w:rsidR="005B75F6" w:rsidRPr="00647105">
        <w:rPr>
          <w:sz w:val="20"/>
          <w:szCs w:val="20"/>
        </w:rPr>
        <w:t>,</w:t>
      </w:r>
      <w:r w:rsidRPr="00647105">
        <w:rPr>
          <w:sz w:val="20"/>
          <w:szCs w:val="20"/>
        </w:rPr>
        <w:t xml:space="preserve"> noemt het 'onbestaanbaar' dat het </w:t>
      </w:r>
      <w:proofErr w:type="spellStart"/>
      <w:r w:rsidR="00577E82" w:rsidRPr="00647105">
        <w:rPr>
          <w:sz w:val="20"/>
          <w:szCs w:val="20"/>
        </w:rPr>
        <w:t>BTW</w:t>
      </w:r>
      <w:r w:rsidRPr="00647105">
        <w:rPr>
          <w:sz w:val="20"/>
          <w:szCs w:val="20"/>
        </w:rPr>
        <w:t>-</w:t>
      </w:r>
      <w:r w:rsidR="005B75F6" w:rsidRPr="00647105">
        <w:rPr>
          <w:sz w:val="20"/>
          <w:szCs w:val="20"/>
        </w:rPr>
        <w:t>tarief</w:t>
      </w:r>
      <w:proofErr w:type="spellEnd"/>
      <w:r w:rsidR="005B75F6" w:rsidRPr="00647105">
        <w:rPr>
          <w:sz w:val="20"/>
          <w:szCs w:val="20"/>
        </w:rPr>
        <w:t xml:space="preserve"> op levensmiddelen naar acht procent</w:t>
      </w:r>
      <w:r w:rsidRPr="00647105">
        <w:rPr>
          <w:sz w:val="20"/>
          <w:szCs w:val="20"/>
        </w:rPr>
        <w:t xml:space="preserve"> gaat. Voor consumenten betekent dat volgens hem dat de kosten voor eerste levensbehoeften, waaronder voeding, met €1 </w:t>
      </w:r>
      <w:proofErr w:type="spellStart"/>
      <w:r w:rsidRPr="00647105">
        <w:rPr>
          <w:sz w:val="20"/>
          <w:szCs w:val="20"/>
        </w:rPr>
        <w:t>mrd</w:t>
      </w:r>
      <w:proofErr w:type="spellEnd"/>
      <w:r w:rsidRPr="00647105">
        <w:rPr>
          <w:sz w:val="20"/>
          <w:szCs w:val="20"/>
        </w:rPr>
        <w:t xml:space="preserve"> omhoog gaan.</w:t>
      </w:r>
    </w:p>
    <w:p w:rsidR="00E03B5F" w:rsidRPr="00647105" w:rsidRDefault="00E03B5F" w:rsidP="005B75F6">
      <w:pPr>
        <w:spacing w:after="0"/>
        <w:rPr>
          <w:sz w:val="20"/>
          <w:szCs w:val="20"/>
        </w:rPr>
      </w:pPr>
    </w:p>
    <w:p w:rsidR="005B75F6" w:rsidRPr="00647105" w:rsidRDefault="005B75F6" w:rsidP="005B75F6">
      <w:pPr>
        <w:spacing w:after="0"/>
        <w:rPr>
          <w:sz w:val="20"/>
          <w:szCs w:val="20"/>
        </w:rPr>
      </w:pPr>
      <w:r w:rsidRPr="00647105">
        <w:rPr>
          <w:sz w:val="20"/>
          <w:szCs w:val="20"/>
        </w:rPr>
        <w:t xml:space="preserve">Gert Mulder, directeur </w:t>
      </w:r>
      <w:proofErr w:type="spellStart"/>
      <w:r w:rsidRPr="00647105">
        <w:rPr>
          <w:sz w:val="20"/>
          <w:szCs w:val="20"/>
        </w:rPr>
        <w:t>GroentenFruit</w:t>
      </w:r>
      <w:proofErr w:type="spellEnd"/>
      <w:r w:rsidRPr="00647105">
        <w:rPr>
          <w:sz w:val="20"/>
          <w:szCs w:val="20"/>
        </w:rPr>
        <w:t xml:space="preserve"> Huis stelt dat </w:t>
      </w:r>
      <w:proofErr w:type="spellStart"/>
      <w:r w:rsidRPr="00647105">
        <w:rPr>
          <w:sz w:val="20"/>
          <w:szCs w:val="20"/>
        </w:rPr>
        <w:t>BTW-verhoging</w:t>
      </w:r>
      <w:proofErr w:type="spellEnd"/>
      <w:r w:rsidRPr="00647105">
        <w:rPr>
          <w:sz w:val="20"/>
          <w:szCs w:val="20"/>
        </w:rPr>
        <w:t xml:space="preserve"> van groenten en fruit </w:t>
      </w:r>
      <w:r w:rsidR="007866AC" w:rsidRPr="00647105">
        <w:rPr>
          <w:sz w:val="20"/>
          <w:szCs w:val="20"/>
        </w:rPr>
        <w:t xml:space="preserve">een grote stap achteruit is </w:t>
      </w:r>
      <w:r w:rsidR="00577E82" w:rsidRPr="00647105">
        <w:rPr>
          <w:sz w:val="20"/>
          <w:szCs w:val="20"/>
        </w:rPr>
        <w:t xml:space="preserve">in de inspanningen </w:t>
      </w:r>
      <w:r w:rsidRPr="00647105">
        <w:rPr>
          <w:sz w:val="20"/>
          <w:szCs w:val="20"/>
        </w:rPr>
        <w:t>om de consumptie van groenten en fruit te verhogen. “Terwijl een hogere consumptie alleen maar voordelen oplevert voor het kabinet</w:t>
      </w:r>
      <w:r w:rsidR="00B65A98" w:rsidRPr="00647105">
        <w:rPr>
          <w:sz w:val="20"/>
          <w:szCs w:val="20"/>
        </w:rPr>
        <w:t>.</w:t>
      </w:r>
      <w:r w:rsidRPr="00647105">
        <w:rPr>
          <w:sz w:val="20"/>
          <w:szCs w:val="20"/>
        </w:rPr>
        <w:t xml:space="preserve"> </w:t>
      </w:r>
      <w:r w:rsidR="00B65A98" w:rsidRPr="00647105">
        <w:rPr>
          <w:sz w:val="20"/>
          <w:szCs w:val="20"/>
        </w:rPr>
        <w:t xml:space="preserve"> Zowel </w:t>
      </w:r>
      <w:r w:rsidRPr="00647105">
        <w:rPr>
          <w:sz w:val="20"/>
          <w:szCs w:val="20"/>
        </w:rPr>
        <w:t xml:space="preserve">voor de economie, </w:t>
      </w:r>
      <w:r w:rsidR="00B65A98" w:rsidRPr="00647105">
        <w:rPr>
          <w:sz w:val="20"/>
          <w:szCs w:val="20"/>
        </w:rPr>
        <w:t>als voor</w:t>
      </w:r>
      <w:r w:rsidR="00577E82" w:rsidRPr="00647105">
        <w:rPr>
          <w:sz w:val="20"/>
          <w:szCs w:val="20"/>
        </w:rPr>
        <w:t xml:space="preserve"> </w:t>
      </w:r>
      <w:r w:rsidR="00B65A98" w:rsidRPr="00647105">
        <w:rPr>
          <w:sz w:val="20"/>
          <w:szCs w:val="20"/>
        </w:rPr>
        <w:t xml:space="preserve">gezondheid en </w:t>
      </w:r>
      <w:r w:rsidRPr="00647105">
        <w:rPr>
          <w:sz w:val="20"/>
          <w:szCs w:val="20"/>
        </w:rPr>
        <w:t>verduurzaming van Nederland.</w:t>
      </w:r>
      <w:r w:rsidR="007866AC" w:rsidRPr="00647105">
        <w:rPr>
          <w:sz w:val="20"/>
          <w:szCs w:val="20"/>
        </w:rPr>
        <w:t xml:space="preserve"> De maatschappelijke nadelen zijn vele malen groter dan de fiscale opbrengst.</w:t>
      </w:r>
      <w:r w:rsidR="00577E82" w:rsidRPr="00647105">
        <w:rPr>
          <w:sz w:val="20"/>
          <w:szCs w:val="20"/>
        </w:rPr>
        <w:t>”</w:t>
      </w:r>
      <w:r w:rsidR="008C71D9" w:rsidRPr="00647105">
        <w:rPr>
          <w:sz w:val="20"/>
          <w:szCs w:val="20"/>
        </w:rPr>
        <w:br/>
      </w:r>
    </w:p>
    <w:p w:rsidR="008C71D9" w:rsidRPr="00494F15" w:rsidRDefault="00506E96" w:rsidP="005B75F6">
      <w:pPr>
        <w:spacing w:after="0"/>
        <w:rPr>
          <w:sz w:val="20"/>
          <w:szCs w:val="20"/>
        </w:rPr>
      </w:pPr>
      <w:r w:rsidRPr="00494F15">
        <w:rPr>
          <w:sz w:val="20"/>
          <w:szCs w:val="20"/>
        </w:rPr>
        <w:t>Voorlichtingsorganisaties zoals Voeding</w:t>
      </w:r>
      <w:r w:rsidR="00461FFF">
        <w:rPr>
          <w:sz w:val="20"/>
          <w:szCs w:val="20"/>
        </w:rPr>
        <w:t>s</w:t>
      </w:r>
      <w:r w:rsidRPr="00494F15">
        <w:rPr>
          <w:sz w:val="20"/>
          <w:szCs w:val="20"/>
        </w:rPr>
        <w:t xml:space="preserve">centrum en </w:t>
      </w:r>
      <w:r w:rsidR="008C71D9" w:rsidRPr="00494F15">
        <w:rPr>
          <w:sz w:val="20"/>
          <w:szCs w:val="20"/>
        </w:rPr>
        <w:t>Milieu Centraal</w:t>
      </w:r>
      <w:r w:rsidRPr="00494F15">
        <w:rPr>
          <w:sz w:val="20"/>
          <w:szCs w:val="20"/>
        </w:rPr>
        <w:t xml:space="preserve"> bevestigen dat een hogere groente-en fruitconsumptie past in een gezonde en duurzame leefstijl.</w:t>
      </w:r>
      <w:r w:rsidR="008C71D9" w:rsidRPr="00494F15">
        <w:rPr>
          <w:sz w:val="20"/>
          <w:szCs w:val="20"/>
        </w:rPr>
        <w:t xml:space="preserve"> </w:t>
      </w:r>
    </w:p>
    <w:p w:rsidR="00647105" w:rsidRPr="00494F15" w:rsidRDefault="00647105" w:rsidP="00647105">
      <w:pPr>
        <w:spacing w:after="0"/>
        <w:rPr>
          <w:sz w:val="20"/>
          <w:szCs w:val="20"/>
        </w:rPr>
      </w:pPr>
    </w:p>
    <w:p w:rsidR="005B75F6" w:rsidRPr="00494F15" w:rsidRDefault="00577E82" w:rsidP="001D3342">
      <w:pPr>
        <w:rPr>
          <w:sz w:val="20"/>
          <w:szCs w:val="20"/>
        </w:rPr>
      </w:pPr>
      <w:r w:rsidRPr="00494F15">
        <w:rPr>
          <w:sz w:val="20"/>
          <w:szCs w:val="20"/>
        </w:rPr>
        <w:t xml:space="preserve">Onderstaande </w:t>
      </w:r>
      <w:r w:rsidR="007866AC" w:rsidRPr="00494F15">
        <w:rPr>
          <w:sz w:val="20"/>
          <w:szCs w:val="20"/>
        </w:rPr>
        <w:t xml:space="preserve">brede maatschappelijke </w:t>
      </w:r>
      <w:r w:rsidR="005B75F6" w:rsidRPr="00494F15">
        <w:rPr>
          <w:sz w:val="20"/>
          <w:szCs w:val="20"/>
        </w:rPr>
        <w:t xml:space="preserve">coalitie doet een </w:t>
      </w:r>
      <w:r w:rsidR="007866AC" w:rsidRPr="00494F15">
        <w:rPr>
          <w:sz w:val="20"/>
          <w:szCs w:val="20"/>
        </w:rPr>
        <w:t xml:space="preserve">sterk </w:t>
      </w:r>
      <w:r w:rsidR="005B75F6" w:rsidRPr="00494F15">
        <w:rPr>
          <w:sz w:val="20"/>
          <w:szCs w:val="20"/>
        </w:rPr>
        <w:t xml:space="preserve">beroep op u om in het licht van bovenstaande argumenten en de gezamenlijke afspraak die is beklonken in het Nationaal Actieplan Groenten en Fruit, evenals het advies uit het WRR rapport geen </w:t>
      </w:r>
      <w:proofErr w:type="spellStart"/>
      <w:r w:rsidRPr="00494F15">
        <w:rPr>
          <w:sz w:val="20"/>
          <w:szCs w:val="20"/>
        </w:rPr>
        <w:t>BTW</w:t>
      </w:r>
      <w:r w:rsidR="005B75F6" w:rsidRPr="00494F15">
        <w:rPr>
          <w:sz w:val="20"/>
          <w:szCs w:val="20"/>
        </w:rPr>
        <w:t>-verhoging</w:t>
      </w:r>
      <w:proofErr w:type="spellEnd"/>
      <w:r w:rsidR="005B75F6" w:rsidRPr="00494F15">
        <w:rPr>
          <w:sz w:val="20"/>
          <w:szCs w:val="20"/>
        </w:rPr>
        <w:t xml:space="preserve"> toe te passen op groenten en fruit.</w:t>
      </w:r>
    </w:p>
    <w:p w:rsidR="005B75F6" w:rsidRPr="00647105" w:rsidRDefault="00494F15" w:rsidP="001D3342">
      <w:pPr>
        <w:rPr>
          <w:sz w:val="20"/>
          <w:szCs w:val="20"/>
        </w:rPr>
      </w:pPr>
      <w:r w:rsidRPr="00494F15">
        <w:rPr>
          <w:noProof/>
          <w:lang w:eastAsia="nl-NL"/>
        </w:rPr>
        <w:drawing>
          <wp:anchor distT="0" distB="0" distL="114300" distR="114300" simplePos="0" relativeHeight="251659264" behindDoc="1" locked="0" layoutInCell="1" allowOverlap="1" wp14:anchorId="4F98A628" wp14:editId="2E2B33EF">
            <wp:simplePos x="0" y="0"/>
            <wp:positionH relativeFrom="column">
              <wp:posOffset>-1</wp:posOffset>
            </wp:positionH>
            <wp:positionV relativeFrom="paragraph">
              <wp:posOffset>160794</wp:posOffset>
            </wp:positionV>
            <wp:extent cx="1695051" cy="868238"/>
            <wp:effectExtent l="0" t="0" r="635" b="8255"/>
            <wp:wrapNone/>
            <wp:docPr id="7" name="Afbeelding 7" descr="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656" cy="86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D64" w:rsidRPr="00494F15">
        <w:rPr>
          <w:sz w:val="20"/>
          <w:szCs w:val="20"/>
        </w:rPr>
        <w:t>Met vriendelijke groet,</w:t>
      </w:r>
    </w:p>
    <w:p w:rsidR="00CC5D64" w:rsidRPr="00647105" w:rsidRDefault="00CC5D64" w:rsidP="001D3342">
      <w:pPr>
        <w:rPr>
          <w:sz w:val="20"/>
          <w:szCs w:val="20"/>
        </w:rPr>
      </w:pPr>
    </w:p>
    <w:p w:rsidR="00494F15" w:rsidRDefault="00494F15" w:rsidP="001D3342">
      <w:pPr>
        <w:rPr>
          <w:sz w:val="20"/>
          <w:szCs w:val="20"/>
        </w:rPr>
      </w:pPr>
    </w:p>
    <w:p w:rsidR="00CC5D64" w:rsidRPr="00647105" w:rsidRDefault="00CC5D64" w:rsidP="001D3342">
      <w:pPr>
        <w:rPr>
          <w:sz w:val="20"/>
          <w:szCs w:val="20"/>
        </w:rPr>
      </w:pPr>
      <w:r w:rsidRPr="00647105">
        <w:rPr>
          <w:sz w:val="20"/>
          <w:szCs w:val="20"/>
        </w:rPr>
        <w:t>Gert Mulder</w:t>
      </w:r>
    </w:p>
    <w:p w:rsidR="005B75F6" w:rsidRPr="00647105" w:rsidRDefault="00CC5D64" w:rsidP="001D3342">
      <w:pPr>
        <w:rPr>
          <w:sz w:val="20"/>
          <w:szCs w:val="20"/>
        </w:rPr>
      </w:pPr>
      <w:r w:rsidRPr="00647105">
        <w:rPr>
          <w:sz w:val="20"/>
          <w:szCs w:val="20"/>
        </w:rPr>
        <w:t>Namens,</w:t>
      </w:r>
    </w:p>
    <w:p w:rsidR="00CC5D64" w:rsidRPr="00647105" w:rsidRDefault="00CC5D64" w:rsidP="00763DDD">
      <w:pPr>
        <w:spacing w:after="0"/>
        <w:rPr>
          <w:sz w:val="20"/>
          <w:szCs w:val="20"/>
        </w:rPr>
      </w:pPr>
      <w:bookmarkStart w:id="0" w:name="_GoBack"/>
      <w:r w:rsidRPr="00647105">
        <w:rPr>
          <w:sz w:val="20"/>
          <w:szCs w:val="20"/>
        </w:rPr>
        <w:t>T. Plochg - NPHF Federatie voor Gezondheid</w:t>
      </w:r>
    </w:p>
    <w:p w:rsidR="00CC5D64" w:rsidRPr="00647105" w:rsidRDefault="00CC5D64" w:rsidP="00763DDD">
      <w:pPr>
        <w:spacing w:after="0"/>
        <w:rPr>
          <w:sz w:val="20"/>
          <w:szCs w:val="20"/>
        </w:rPr>
      </w:pPr>
      <w:r w:rsidRPr="00647105">
        <w:rPr>
          <w:sz w:val="20"/>
          <w:szCs w:val="20"/>
        </w:rPr>
        <w:t>K. Joosten – Erasmus MC en Voorzitter Platform Gezonde Voeding 0-4 jarigen</w:t>
      </w:r>
    </w:p>
    <w:p w:rsidR="004E6590" w:rsidRPr="00647105" w:rsidRDefault="0033176A" w:rsidP="00763DDD">
      <w:pPr>
        <w:spacing w:after="0"/>
        <w:rPr>
          <w:sz w:val="20"/>
          <w:szCs w:val="20"/>
        </w:rPr>
      </w:pPr>
      <w:r w:rsidRPr="00647105">
        <w:rPr>
          <w:sz w:val="20"/>
          <w:szCs w:val="20"/>
        </w:rPr>
        <w:t>M. Jansen – Centraal Bureau Levensmiddelenhandel</w:t>
      </w:r>
    </w:p>
    <w:p w:rsidR="003475AF" w:rsidRPr="00647105" w:rsidRDefault="003475AF" w:rsidP="00763DDD">
      <w:pPr>
        <w:spacing w:after="0"/>
        <w:rPr>
          <w:sz w:val="20"/>
          <w:szCs w:val="20"/>
        </w:rPr>
      </w:pPr>
      <w:r w:rsidRPr="00647105">
        <w:rPr>
          <w:sz w:val="20"/>
          <w:szCs w:val="20"/>
        </w:rPr>
        <w:t>H. Peppelenbos – HAS Hogeschool</w:t>
      </w:r>
    </w:p>
    <w:p w:rsidR="003475AF" w:rsidRPr="00647105" w:rsidRDefault="00763DDD" w:rsidP="00763DDD">
      <w:pPr>
        <w:spacing w:after="0"/>
        <w:rPr>
          <w:sz w:val="20"/>
          <w:szCs w:val="20"/>
        </w:rPr>
      </w:pPr>
      <w:r w:rsidRPr="00647105">
        <w:rPr>
          <w:sz w:val="20"/>
          <w:szCs w:val="20"/>
        </w:rPr>
        <w:t xml:space="preserve">E. </w:t>
      </w:r>
      <w:proofErr w:type="spellStart"/>
      <w:r w:rsidRPr="00647105">
        <w:rPr>
          <w:sz w:val="20"/>
          <w:szCs w:val="20"/>
        </w:rPr>
        <w:t>Feskens</w:t>
      </w:r>
      <w:proofErr w:type="spellEnd"/>
      <w:r w:rsidRPr="00647105">
        <w:rPr>
          <w:sz w:val="20"/>
          <w:szCs w:val="20"/>
        </w:rPr>
        <w:t xml:space="preserve"> – </w:t>
      </w:r>
      <w:r w:rsidR="007B2A64" w:rsidRPr="00647105">
        <w:rPr>
          <w:sz w:val="20"/>
          <w:szCs w:val="20"/>
        </w:rPr>
        <w:t>Wageningen UR</w:t>
      </w:r>
    </w:p>
    <w:p w:rsidR="009F7E6A" w:rsidRPr="00647105" w:rsidRDefault="007B2A64" w:rsidP="00763DDD">
      <w:pPr>
        <w:spacing w:after="0"/>
        <w:rPr>
          <w:sz w:val="20"/>
          <w:szCs w:val="20"/>
        </w:rPr>
      </w:pPr>
      <w:r w:rsidRPr="00647105">
        <w:rPr>
          <w:sz w:val="20"/>
          <w:szCs w:val="20"/>
        </w:rPr>
        <w:t xml:space="preserve">G. van </w:t>
      </w:r>
      <w:proofErr w:type="spellStart"/>
      <w:r w:rsidRPr="00647105">
        <w:rPr>
          <w:sz w:val="20"/>
          <w:szCs w:val="20"/>
        </w:rPr>
        <w:t>Hooijdonk</w:t>
      </w:r>
      <w:proofErr w:type="spellEnd"/>
      <w:r w:rsidRPr="00647105">
        <w:rPr>
          <w:sz w:val="20"/>
          <w:szCs w:val="20"/>
        </w:rPr>
        <w:t xml:space="preserve"> a.i. – Natuur en Milieu</w:t>
      </w:r>
    </w:p>
    <w:p w:rsidR="00763DDD" w:rsidRDefault="00506E96" w:rsidP="00CB58A3">
      <w:pPr>
        <w:spacing w:after="0"/>
        <w:rPr>
          <w:sz w:val="20"/>
          <w:szCs w:val="20"/>
        </w:rPr>
      </w:pPr>
      <w:r>
        <w:rPr>
          <w:sz w:val="20"/>
          <w:szCs w:val="20"/>
        </w:rPr>
        <w:t xml:space="preserve">J. </w:t>
      </w:r>
      <w:proofErr w:type="spellStart"/>
      <w:r>
        <w:rPr>
          <w:sz w:val="20"/>
          <w:szCs w:val="20"/>
        </w:rPr>
        <w:t>Seidell</w:t>
      </w:r>
      <w:proofErr w:type="spellEnd"/>
      <w:r>
        <w:rPr>
          <w:sz w:val="20"/>
          <w:szCs w:val="20"/>
        </w:rPr>
        <w:t xml:space="preserve"> – Vrije Universiteit Amsterdam</w:t>
      </w:r>
    </w:p>
    <w:p w:rsidR="00CB58A3" w:rsidRPr="00647105" w:rsidRDefault="00CB58A3">
      <w:pPr>
        <w:rPr>
          <w:sz w:val="20"/>
          <w:szCs w:val="20"/>
        </w:rPr>
      </w:pPr>
      <w:r>
        <w:rPr>
          <w:sz w:val="20"/>
          <w:szCs w:val="20"/>
        </w:rPr>
        <w:t>I. Steenhuis – Vrije Universiteit Amsterdam</w:t>
      </w:r>
      <w:bookmarkEnd w:id="0"/>
    </w:p>
    <w:sectPr w:rsidR="00CB58A3" w:rsidRPr="00647105" w:rsidSect="00D07521">
      <w:headerReference w:type="default" r:id="rId8"/>
      <w:footerReference w:type="default" r:id="rId9"/>
      <w:headerReference w:type="first" r:id="rId10"/>
      <w:footerReference w:type="first" r:id="rId11"/>
      <w:pgSz w:w="11906" w:h="16838"/>
      <w:pgMar w:top="2694"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6F" w:rsidRDefault="00DD556F" w:rsidP="00D3742C">
      <w:pPr>
        <w:spacing w:after="0" w:line="240" w:lineRule="auto"/>
      </w:pPr>
      <w:r>
        <w:separator/>
      </w:r>
    </w:p>
  </w:endnote>
  <w:endnote w:type="continuationSeparator" w:id="0">
    <w:p w:rsidR="00DD556F" w:rsidRDefault="00DD556F" w:rsidP="00D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9" w:rsidRPr="00AE6A89" w:rsidRDefault="00BB0B69" w:rsidP="00BB0B69">
    <w:pPr>
      <w:pStyle w:val="Voettekst"/>
      <w:jc w:val="center"/>
      <w:rPr>
        <w:rFonts w:cs="Arial"/>
        <w:color w:val="365F91" w:themeColor="accent1" w:themeShade="BF"/>
        <w:sz w:val="16"/>
        <w:szCs w:val="16"/>
      </w:rPr>
    </w:pPr>
    <w:proofErr w:type="spellStart"/>
    <w:r w:rsidRPr="00AE6A89">
      <w:rPr>
        <w:rFonts w:cs="Arial"/>
        <w:color w:val="365F91" w:themeColor="accent1" w:themeShade="BF"/>
        <w:sz w:val="16"/>
        <w:szCs w:val="16"/>
      </w:rPr>
      <w:t>GroentenFruit</w:t>
    </w:r>
    <w:proofErr w:type="spellEnd"/>
    <w:r w:rsidRPr="00AE6A89">
      <w:rPr>
        <w:rFonts w:cs="Arial"/>
        <w:color w:val="365F91" w:themeColor="accent1" w:themeShade="BF"/>
        <w:sz w:val="16"/>
        <w:szCs w:val="16"/>
      </w:rPr>
      <w:t xml:space="preserve"> Huis, Louis </w:t>
    </w:r>
    <w:proofErr w:type="spellStart"/>
    <w:r w:rsidRPr="00AE6A89">
      <w:rPr>
        <w:rFonts w:cs="Arial"/>
        <w:color w:val="365F91" w:themeColor="accent1" w:themeShade="BF"/>
        <w:sz w:val="16"/>
        <w:szCs w:val="16"/>
      </w:rPr>
      <w:t>Pasteurlaan</w:t>
    </w:r>
    <w:proofErr w:type="spellEnd"/>
    <w:r w:rsidRPr="00AE6A89">
      <w:rPr>
        <w:rFonts w:cs="Arial"/>
        <w:color w:val="365F91" w:themeColor="accent1" w:themeShade="BF"/>
        <w:sz w:val="16"/>
        <w:szCs w:val="16"/>
      </w:rPr>
      <w:t xml:space="preserve"> 6, 2719 EE Zoetermeer, Postbus 5007, 2701 GA Zoetermeer </w:t>
    </w:r>
  </w:p>
  <w:p w:rsidR="00BB0B69" w:rsidRPr="00AE6A89" w:rsidRDefault="00BB0B69" w:rsidP="00BB0B69">
    <w:pPr>
      <w:pStyle w:val="Voettekst"/>
      <w:jc w:val="center"/>
      <w:rPr>
        <w:rFonts w:cs="Arial"/>
        <w:color w:val="365F91" w:themeColor="accent1" w:themeShade="BF"/>
        <w:sz w:val="16"/>
        <w:szCs w:val="16"/>
        <w:lang w:val="de-DE"/>
      </w:rPr>
    </w:pPr>
    <w:r w:rsidRPr="00AE6A89">
      <w:rPr>
        <w:rFonts w:cs="Arial"/>
        <w:b/>
        <w:color w:val="365F91" w:themeColor="accent1" w:themeShade="BF"/>
        <w:sz w:val="16"/>
        <w:szCs w:val="16"/>
        <w:lang w:val="de-DE"/>
      </w:rPr>
      <w:t>T</w:t>
    </w:r>
    <w:r w:rsidRPr="00AE6A89">
      <w:rPr>
        <w:rFonts w:cs="Arial"/>
        <w:color w:val="365F91" w:themeColor="accent1" w:themeShade="BF"/>
        <w:sz w:val="16"/>
        <w:szCs w:val="16"/>
        <w:lang w:val="de-DE"/>
      </w:rPr>
      <w:t xml:space="preserve"> 079 368 11 00 </w:t>
    </w:r>
    <w:r w:rsidRPr="00AE6A89">
      <w:rPr>
        <w:rFonts w:cs="Arial"/>
        <w:b/>
        <w:color w:val="365F91" w:themeColor="accent1" w:themeShade="BF"/>
        <w:sz w:val="16"/>
        <w:szCs w:val="16"/>
        <w:lang w:val="de-DE"/>
      </w:rPr>
      <w:t>E</w:t>
    </w:r>
    <w:r w:rsidRPr="00AE6A89">
      <w:rPr>
        <w:rFonts w:cs="Arial"/>
        <w:color w:val="365F91" w:themeColor="accent1" w:themeShade="BF"/>
        <w:sz w:val="16"/>
        <w:szCs w:val="16"/>
        <w:lang w:val="de-DE"/>
      </w:rPr>
      <w:t xml:space="preserve">: info@groentenfruithuis.nl </w:t>
    </w:r>
    <w:r w:rsidRPr="00AE6A89">
      <w:rPr>
        <w:rFonts w:cs="Arial"/>
        <w:b/>
        <w:color w:val="365F91" w:themeColor="accent1" w:themeShade="BF"/>
        <w:sz w:val="16"/>
        <w:szCs w:val="16"/>
        <w:lang w:val="de-DE"/>
      </w:rPr>
      <w:t>W</w:t>
    </w:r>
    <w:r w:rsidRPr="00AE6A89">
      <w:rPr>
        <w:rFonts w:cs="Arial"/>
        <w:color w:val="365F91" w:themeColor="accent1" w:themeShade="BF"/>
        <w:sz w:val="16"/>
        <w:szCs w:val="16"/>
        <w:lang w:val="de-DE"/>
      </w:rPr>
      <w:t xml:space="preserve">:www.groentenfruithuis.nl, </w:t>
    </w:r>
    <w:r w:rsidRPr="00AE6A89">
      <w:rPr>
        <w:rFonts w:cs="Arial"/>
        <w:color w:val="365F91" w:themeColor="accent1" w:themeShade="BF"/>
        <w:sz w:val="16"/>
        <w:szCs w:val="16"/>
        <w:lang w:val="de-DE"/>
      </w:rPr>
      <w:br/>
    </w:r>
    <w:proofErr w:type="spellStart"/>
    <w:r w:rsidRPr="00AE6A89">
      <w:rPr>
        <w:rFonts w:cs="Arial"/>
        <w:color w:val="365F91" w:themeColor="accent1" w:themeShade="BF"/>
        <w:sz w:val="16"/>
        <w:szCs w:val="16"/>
        <w:lang w:val="de-DE"/>
      </w:rPr>
      <w:t>KvK</w:t>
    </w:r>
    <w:proofErr w:type="spellEnd"/>
    <w:r w:rsidRPr="00AE6A89">
      <w:rPr>
        <w:rFonts w:cs="Arial"/>
        <w:color w:val="365F91" w:themeColor="accent1" w:themeShade="BF"/>
        <w:sz w:val="16"/>
        <w:szCs w:val="16"/>
        <w:lang w:val="de-DE"/>
      </w:rPr>
      <w:t xml:space="preserve"> 404 112 50, </w:t>
    </w:r>
    <w:proofErr w:type="spellStart"/>
    <w:r w:rsidRPr="00AE6A89">
      <w:rPr>
        <w:rFonts w:cs="Arial"/>
        <w:color w:val="365F91" w:themeColor="accent1" w:themeShade="BF"/>
        <w:sz w:val="16"/>
        <w:szCs w:val="16"/>
        <w:lang w:val="de-DE"/>
      </w:rPr>
      <w:t>Bankrekening</w:t>
    </w:r>
    <w:proofErr w:type="spellEnd"/>
    <w:r w:rsidRPr="00AE6A89">
      <w:rPr>
        <w:rFonts w:cs="Arial"/>
        <w:color w:val="365F91" w:themeColor="accent1" w:themeShade="BF"/>
        <w:sz w:val="16"/>
        <w:szCs w:val="16"/>
        <w:lang w:val="de-DE"/>
      </w:rPr>
      <w:t xml:space="preserve"> </w:t>
    </w:r>
    <w:proofErr w:type="spellStart"/>
    <w:r w:rsidRPr="00AE6A89">
      <w:rPr>
        <w:rFonts w:cs="Arial"/>
        <w:color w:val="365F91" w:themeColor="accent1" w:themeShade="BF"/>
        <w:sz w:val="16"/>
        <w:szCs w:val="16"/>
        <w:lang w:val="de-DE"/>
      </w:rPr>
      <w:t>nr.</w:t>
    </w:r>
    <w:proofErr w:type="spellEnd"/>
    <w:r w:rsidRPr="00AE6A89">
      <w:rPr>
        <w:rFonts w:cs="Arial"/>
        <w:color w:val="365F91" w:themeColor="accent1" w:themeShade="BF"/>
        <w:sz w:val="16"/>
        <w:szCs w:val="16"/>
        <w:lang w:val="de-DE"/>
      </w:rPr>
      <w:t xml:space="preserve"> NL74 ABNA 0532 8275 03, BTW NL00.2877.314.B01</w:t>
    </w:r>
  </w:p>
  <w:p w:rsidR="00BB0B69" w:rsidRPr="00BB0B69" w:rsidRDefault="00BB0B69">
    <w:pPr>
      <w:pStyle w:val="Voettekst"/>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90" w:rsidRPr="00AE6A89" w:rsidRDefault="00A95B0E" w:rsidP="004E6590">
    <w:pPr>
      <w:pStyle w:val="Voettekst"/>
      <w:jc w:val="center"/>
      <w:rPr>
        <w:rFonts w:cs="Arial"/>
        <w:color w:val="365F91" w:themeColor="accent1" w:themeShade="BF"/>
        <w:sz w:val="16"/>
        <w:szCs w:val="16"/>
      </w:rPr>
    </w:pPr>
    <w:r>
      <w:rPr>
        <w:rFonts w:ascii="Arial" w:hAnsi="Arial" w:cs="Arial"/>
        <w:color w:val="244061"/>
        <w:sz w:val="16"/>
        <w:szCs w:val="16"/>
      </w:rPr>
      <w:t xml:space="preserve"> </w:t>
    </w:r>
    <w:proofErr w:type="spellStart"/>
    <w:r w:rsidR="004E6590" w:rsidRPr="00AE6A89">
      <w:rPr>
        <w:rFonts w:cs="Arial"/>
        <w:color w:val="365F91" w:themeColor="accent1" w:themeShade="BF"/>
        <w:sz w:val="16"/>
        <w:szCs w:val="16"/>
      </w:rPr>
      <w:t>GroentenFruit</w:t>
    </w:r>
    <w:proofErr w:type="spellEnd"/>
    <w:r w:rsidR="004E6590" w:rsidRPr="00AE6A89">
      <w:rPr>
        <w:rFonts w:cs="Arial"/>
        <w:color w:val="365F91" w:themeColor="accent1" w:themeShade="BF"/>
        <w:sz w:val="16"/>
        <w:szCs w:val="16"/>
      </w:rPr>
      <w:t xml:space="preserve"> Huis, Louis </w:t>
    </w:r>
    <w:proofErr w:type="spellStart"/>
    <w:r w:rsidR="004E6590" w:rsidRPr="00AE6A89">
      <w:rPr>
        <w:rFonts w:cs="Arial"/>
        <w:color w:val="365F91" w:themeColor="accent1" w:themeShade="BF"/>
        <w:sz w:val="16"/>
        <w:szCs w:val="16"/>
      </w:rPr>
      <w:t>Pasteurlaan</w:t>
    </w:r>
    <w:proofErr w:type="spellEnd"/>
    <w:r w:rsidR="004E6590" w:rsidRPr="00AE6A89">
      <w:rPr>
        <w:rFonts w:cs="Arial"/>
        <w:color w:val="365F91" w:themeColor="accent1" w:themeShade="BF"/>
        <w:sz w:val="16"/>
        <w:szCs w:val="16"/>
      </w:rPr>
      <w:t xml:space="preserve"> 6, 2719 EE Zoetermeer, Postbus 5007, 2701 GA Zoetermeer </w:t>
    </w:r>
  </w:p>
  <w:p w:rsidR="004E6590" w:rsidRPr="00AE6A89" w:rsidRDefault="004E6590" w:rsidP="004E6590">
    <w:pPr>
      <w:pStyle w:val="Voettekst"/>
      <w:jc w:val="center"/>
      <w:rPr>
        <w:rFonts w:cs="Arial"/>
        <w:color w:val="365F91" w:themeColor="accent1" w:themeShade="BF"/>
        <w:sz w:val="16"/>
        <w:szCs w:val="16"/>
        <w:lang w:val="de-DE"/>
      </w:rPr>
    </w:pPr>
    <w:r w:rsidRPr="00AE6A89">
      <w:rPr>
        <w:rFonts w:cs="Arial"/>
        <w:b/>
        <w:color w:val="365F91" w:themeColor="accent1" w:themeShade="BF"/>
        <w:sz w:val="16"/>
        <w:szCs w:val="16"/>
        <w:lang w:val="de-DE"/>
      </w:rPr>
      <w:t>T</w:t>
    </w:r>
    <w:r w:rsidRPr="00AE6A89">
      <w:rPr>
        <w:rFonts w:cs="Arial"/>
        <w:color w:val="365F91" w:themeColor="accent1" w:themeShade="BF"/>
        <w:sz w:val="16"/>
        <w:szCs w:val="16"/>
        <w:lang w:val="de-DE"/>
      </w:rPr>
      <w:t xml:space="preserve"> 079 368 11 00 </w:t>
    </w:r>
    <w:r w:rsidRPr="00AE6A89">
      <w:rPr>
        <w:rFonts w:cs="Arial"/>
        <w:b/>
        <w:color w:val="365F91" w:themeColor="accent1" w:themeShade="BF"/>
        <w:sz w:val="16"/>
        <w:szCs w:val="16"/>
        <w:lang w:val="de-DE"/>
      </w:rPr>
      <w:t>E</w:t>
    </w:r>
    <w:r w:rsidRPr="00AE6A89">
      <w:rPr>
        <w:rFonts w:cs="Arial"/>
        <w:color w:val="365F91" w:themeColor="accent1" w:themeShade="BF"/>
        <w:sz w:val="16"/>
        <w:szCs w:val="16"/>
        <w:lang w:val="de-DE"/>
      </w:rPr>
      <w:t xml:space="preserve">: info@groentenfruithuis.nl </w:t>
    </w:r>
    <w:r w:rsidRPr="00AE6A89">
      <w:rPr>
        <w:rFonts w:cs="Arial"/>
        <w:b/>
        <w:color w:val="365F91" w:themeColor="accent1" w:themeShade="BF"/>
        <w:sz w:val="16"/>
        <w:szCs w:val="16"/>
        <w:lang w:val="de-DE"/>
      </w:rPr>
      <w:t>W</w:t>
    </w:r>
    <w:r w:rsidRPr="00AE6A89">
      <w:rPr>
        <w:rFonts w:cs="Arial"/>
        <w:color w:val="365F91" w:themeColor="accent1" w:themeShade="BF"/>
        <w:sz w:val="16"/>
        <w:szCs w:val="16"/>
        <w:lang w:val="de-DE"/>
      </w:rPr>
      <w:t xml:space="preserve">:www.groentenfruithuis.nl, </w:t>
    </w:r>
    <w:r w:rsidR="00710264" w:rsidRPr="00AE6A89">
      <w:rPr>
        <w:rFonts w:cs="Arial"/>
        <w:color w:val="365F91" w:themeColor="accent1" w:themeShade="BF"/>
        <w:sz w:val="16"/>
        <w:szCs w:val="16"/>
        <w:lang w:val="de-DE"/>
      </w:rPr>
      <w:br/>
    </w:r>
    <w:proofErr w:type="spellStart"/>
    <w:r w:rsidRPr="00AE6A89">
      <w:rPr>
        <w:rFonts w:cs="Arial"/>
        <w:color w:val="365F91" w:themeColor="accent1" w:themeShade="BF"/>
        <w:sz w:val="16"/>
        <w:szCs w:val="16"/>
        <w:lang w:val="de-DE"/>
      </w:rPr>
      <w:t>KvK</w:t>
    </w:r>
    <w:proofErr w:type="spellEnd"/>
    <w:r w:rsidRPr="00AE6A89">
      <w:rPr>
        <w:rFonts w:cs="Arial"/>
        <w:color w:val="365F91" w:themeColor="accent1" w:themeShade="BF"/>
        <w:sz w:val="16"/>
        <w:szCs w:val="16"/>
        <w:lang w:val="de-DE"/>
      </w:rPr>
      <w:t xml:space="preserve"> </w:t>
    </w:r>
    <w:r w:rsidR="00710264" w:rsidRPr="00AE6A89">
      <w:rPr>
        <w:rFonts w:cs="Arial"/>
        <w:color w:val="365F91" w:themeColor="accent1" w:themeShade="BF"/>
        <w:sz w:val="16"/>
        <w:szCs w:val="16"/>
        <w:lang w:val="de-DE"/>
      </w:rPr>
      <w:t>404 11</w:t>
    </w:r>
    <w:r w:rsidRPr="00AE6A89">
      <w:rPr>
        <w:rFonts w:cs="Arial"/>
        <w:color w:val="365F91" w:themeColor="accent1" w:themeShade="BF"/>
        <w:sz w:val="16"/>
        <w:szCs w:val="16"/>
        <w:lang w:val="de-DE"/>
      </w:rPr>
      <w:t xml:space="preserve">2 </w:t>
    </w:r>
    <w:r w:rsidR="00710264" w:rsidRPr="00AE6A89">
      <w:rPr>
        <w:rFonts w:cs="Arial"/>
        <w:color w:val="365F91" w:themeColor="accent1" w:themeShade="BF"/>
        <w:sz w:val="16"/>
        <w:szCs w:val="16"/>
        <w:lang w:val="de-DE"/>
      </w:rPr>
      <w:t xml:space="preserve">50, </w:t>
    </w:r>
    <w:proofErr w:type="spellStart"/>
    <w:r w:rsidR="00710264" w:rsidRPr="00AE6A89">
      <w:rPr>
        <w:rFonts w:cs="Arial"/>
        <w:color w:val="365F91" w:themeColor="accent1" w:themeShade="BF"/>
        <w:sz w:val="16"/>
        <w:szCs w:val="16"/>
        <w:lang w:val="de-DE"/>
      </w:rPr>
      <w:t>Bankrekening</w:t>
    </w:r>
    <w:proofErr w:type="spellEnd"/>
    <w:r w:rsidR="00710264" w:rsidRPr="00AE6A89">
      <w:rPr>
        <w:rFonts w:cs="Arial"/>
        <w:color w:val="365F91" w:themeColor="accent1" w:themeShade="BF"/>
        <w:sz w:val="16"/>
        <w:szCs w:val="16"/>
        <w:lang w:val="de-DE"/>
      </w:rPr>
      <w:t xml:space="preserve"> </w:t>
    </w:r>
    <w:proofErr w:type="spellStart"/>
    <w:r w:rsidR="00710264" w:rsidRPr="00AE6A89">
      <w:rPr>
        <w:rFonts w:cs="Arial"/>
        <w:color w:val="365F91" w:themeColor="accent1" w:themeShade="BF"/>
        <w:sz w:val="16"/>
        <w:szCs w:val="16"/>
        <w:lang w:val="de-DE"/>
      </w:rPr>
      <w:t>nr.</w:t>
    </w:r>
    <w:proofErr w:type="spellEnd"/>
    <w:r w:rsidR="00710264" w:rsidRPr="00AE6A89">
      <w:rPr>
        <w:rFonts w:cs="Arial"/>
        <w:color w:val="365F91" w:themeColor="accent1" w:themeShade="BF"/>
        <w:sz w:val="16"/>
        <w:szCs w:val="16"/>
        <w:lang w:val="de-DE"/>
      </w:rPr>
      <w:t xml:space="preserve"> NL74 ABNA 0532 8275 03, BTW NL00.2877.314.B01</w:t>
    </w:r>
  </w:p>
  <w:p w:rsidR="00E62298" w:rsidRPr="00AE6A89" w:rsidRDefault="00E62298" w:rsidP="004E6590">
    <w:pPr>
      <w:pStyle w:val="Voettekst"/>
      <w:jc w:val="center"/>
      <w:rPr>
        <w:lang w:val="de-DE"/>
      </w:rPr>
    </w:pPr>
  </w:p>
  <w:p w:rsidR="004E6590" w:rsidRPr="00AE6A89" w:rsidRDefault="004E6590">
    <w:pPr>
      <w:pStyle w:val="Voet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6F" w:rsidRDefault="00DD556F" w:rsidP="00D3742C">
      <w:pPr>
        <w:spacing w:after="0" w:line="240" w:lineRule="auto"/>
      </w:pPr>
      <w:r>
        <w:separator/>
      </w:r>
    </w:p>
  </w:footnote>
  <w:footnote w:type="continuationSeparator" w:id="0">
    <w:p w:rsidR="00DD556F" w:rsidRDefault="00DD556F" w:rsidP="00D37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90" w:rsidRDefault="004E6590" w:rsidP="003952F5">
    <w:pPr>
      <w:pStyle w:val="Koptekst"/>
      <w:tabs>
        <w:tab w:val="left" w:pos="993"/>
      </w:tabs>
      <w:rPr>
        <w:rFonts w:ascii="Calibri" w:hAnsi="Calibri" w:cs="Calibri"/>
        <w:bCs/>
        <w:noProof/>
        <w:lang w:eastAsia="nl-NL"/>
      </w:rPr>
    </w:pPr>
  </w:p>
  <w:p w:rsidR="004E6590" w:rsidRDefault="004E6590" w:rsidP="004E6590">
    <w:pPr>
      <w:pStyle w:val="Koptekst"/>
      <w:tabs>
        <w:tab w:val="left" w:pos="993"/>
      </w:tabs>
      <w:rPr>
        <w:rFonts w:ascii="Calibri" w:hAnsi="Calibri" w:cs="Calibri"/>
        <w:bCs/>
        <w:noProof/>
        <w:lang w:eastAsia="nl-NL"/>
      </w:rPr>
    </w:pPr>
  </w:p>
  <w:p w:rsidR="00C6471A" w:rsidRPr="00056E5B" w:rsidRDefault="00C6471A" w:rsidP="00C6471A">
    <w:pPr>
      <w:pStyle w:val="Koptekst"/>
      <w:rPr>
        <w:rFonts w:ascii="Calibri" w:hAnsi="Calibri" w:cs="Calibri"/>
        <w:b/>
        <w:bCs/>
        <w:noProof/>
        <w:color w:val="F79646" w:themeColor="accent6"/>
        <w:lang w:eastAsia="nl-NL"/>
      </w:rPr>
    </w:pPr>
    <w:r w:rsidRPr="007D7025">
      <w:rPr>
        <w:rFonts w:ascii="Calibri" w:hAnsi="Calibri" w:cs="Calibri"/>
        <w:b/>
        <w:bCs/>
        <w:noProof/>
        <w:color w:val="F79646" w:themeColor="accent6"/>
        <w:lang w:eastAsia="nl-NL"/>
      </w:rPr>
      <w:drawing>
        <wp:anchor distT="0" distB="0" distL="114300" distR="114300" simplePos="0" relativeHeight="251664384" behindDoc="0" locked="0" layoutInCell="1" allowOverlap="1" wp14:anchorId="446A6D2B" wp14:editId="41EAE968">
          <wp:simplePos x="0" y="0"/>
          <wp:positionH relativeFrom="column">
            <wp:posOffset>1429302</wp:posOffset>
          </wp:positionH>
          <wp:positionV relativeFrom="paragraph">
            <wp:posOffset>3119</wp:posOffset>
          </wp:positionV>
          <wp:extent cx="540385" cy="540385"/>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H_logo_rgb_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F79646" w:themeColor="accent6"/>
        <w:lang w:eastAsia="nl-NL"/>
      </w:rPr>
      <w:drawing>
        <wp:inline distT="0" distB="0" distL="0" distR="0" wp14:anchorId="6C090C00" wp14:editId="321E584F">
          <wp:extent cx="561353" cy="349857"/>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l.png"/>
                  <pic:cNvPicPr/>
                </pic:nvPicPr>
                <pic:blipFill>
                  <a:blip r:embed="rId2">
                    <a:extLst>
                      <a:ext uri="{28A0092B-C50C-407E-A947-70E740481C1C}">
                        <a14:useLocalDpi xmlns:a14="http://schemas.microsoft.com/office/drawing/2010/main" val="0"/>
                      </a:ext>
                    </a:extLst>
                  </a:blip>
                  <a:stretch>
                    <a:fillRect/>
                  </a:stretch>
                </pic:blipFill>
                <pic:spPr>
                  <a:xfrm>
                    <a:off x="0" y="0"/>
                    <a:ext cx="561841" cy="350161"/>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512E8F5D" wp14:editId="023EB343">
          <wp:extent cx="745403" cy="293191"/>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png"/>
                  <pic:cNvPicPr/>
                </pic:nvPicPr>
                <pic:blipFill>
                  <a:blip r:embed="rId3">
                    <a:extLst>
                      <a:ext uri="{28A0092B-C50C-407E-A947-70E740481C1C}">
                        <a14:useLocalDpi xmlns:a14="http://schemas.microsoft.com/office/drawing/2010/main" val="0"/>
                      </a:ext>
                    </a:extLst>
                  </a:blip>
                  <a:stretch>
                    <a:fillRect/>
                  </a:stretch>
                </pic:blipFill>
                <pic:spPr>
                  <a:xfrm>
                    <a:off x="0" y="0"/>
                    <a:ext cx="747039" cy="293834"/>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3A6FC7F7" wp14:editId="6D57122A">
          <wp:extent cx="516835" cy="348343"/>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png"/>
                  <pic:cNvPicPr/>
                </pic:nvPicPr>
                <pic:blipFill>
                  <a:blip r:embed="rId4">
                    <a:extLst>
                      <a:ext uri="{28A0092B-C50C-407E-A947-70E740481C1C}">
                        <a14:useLocalDpi xmlns:a14="http://schemas.microsoft.com/office/drawing/2010/main" val="0"/>
                      </a:ext>
                    </a:extLst>
                  </a:blip>
                  <a:stretch>
                    <a:fillRect/>
                  </a:stretch>
                </pic:blipFill>
                <pic:spPr>
                  <a:xfrm>
                    <a:off x="0" y="0"/>
                    <a:ext cx="523502" cy="352837"/>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4060D862" wp14:editId="5E59FC7E">
          <wp:extent cx="683812" cy="396379"/>
          <wp:effectExtent l="0" t="0" r="254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ur en milieu.png"/>
                  <pic:cNvPicPr/>
                </pic:nvPicPr>
                <pic:blipFill>
                  <a:blip r:embed="rId5">
                    <a:extLst>
                      <a:ext uri="{28A0092B-C50C-407E-A947-70E740481C1C}">
                        <a14:useLocalDpi xmlns:a14="http://schemas.microsoft.com/office/drawing/2010/main" val="0"/>
                      </a:ext>
                    </a:extLst>
                  </a:blip>
                  <a:stretch>
                    <a:fillRect/>
                  </a:stretch>
                </pic:blipFill>
                <pic:spPr>
                  <a:xfrm>
                    <a:off x="0" y="0"/>
                    <a:ext cx="684765" cy="396931"/>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3D386642" wp14:editId="37B7CED0">
          <wp:extent cx="524786" cy="391571"/>
          <wp:effectExtent l="0" t="0" r="8890" b="889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F.jpg"/>
                  <pic:cNvPicPr/>
                </pic:nvPicPr>
                <pic:blipFill>
                  <a:blip r:embed="rId6">
                    <a:extLst>
                      <a:ext uri="{28A0092B-C50C-407E-A947-70E740481C1C}">
                        <a14:useLocalDpi xmlns:a14="http://schemas.microsoft.com/office/drawing/2010/main" val="0"/>
                      </a:ext>
                    </a:extLst>
                  </a:blip>
                  <a:stretch>
                    <a:fillRect/>
                  </a:stretch>
                </pic:blipFill>
                <pic:spPr>
                  <a:xfrm>
                    <a:off x="0" y="0"/>
                    <a:ext cx="525957" cy="392445"/>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2185DD6D" wp14:editId="278C6C9A">
          <wp:extent cx="652007" cy="192602"/>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png"/>
                  <pic:cNvPicPr/>
                </pic:nvPicPr>
                <pic:blipFill>
                  <a:blip r:embed="rId7">
                    <a:extLst>
                      <a:ext uri="{28A0092B-C50C-407E-A947-70E740481C1C}">
                        <a14:useLocalDpi xmlns:a14="http://schemas.microsoft.com/office/drawing/2010/main" val="0"/>
                      </a:ext>
                    </a:extLst>
                  </a:blip>
                  <a:stretch>
                    <a:fillRect/>
                  </a:stretch>
                </pic:blipFill>
                <pic:spPr>
                  <a:xfrm>
                    <a:off x="0" y="0"/>
                    <a:ext cx="673684" cy="199005"/>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512F06CB" wp14:editId="14247217">
          <wp:extent cx="906449" cy="172226"/>
          <wp:effectExtent l="0" t="0" r="825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png"/>
                  <pic:cNvPicPr/>
                </pic:nvPicPr>
                <pic:blipFill>
                  <a:blip r:embed="rId8">
                    <a:extLst>
                      <a:ext uri="{28A0092B-C50C-407E-A947-70E740481C1C}">
                        <a14:useLocalDpi xmlns:a14="http://schemas.microsoft.com/office/drawing/2010/main" val="0"/>
                      </a:ext>
                    </a:extLst>
                  </a:blip>
                  <a:stretch>
                    <a:fillRect/>
                  </a:stretch>
                </pic:blipFill>
                <pic:spPr>
                  <a:xfrm>
                    <a:off x="0" y="0"/>
                    <a:ext cx="910131" cy="172926"/>
                  </a:xfrm>
                  <a:prstGeom prst="rect">
                    <a:avLst/>
                  </a:prstGeom>
                </pic:spPr>
              </pic:pic>
            </a:graphicData>
          </a:graphic>
        </wp:inline>
      </w:drawing>
    </w:r>
    <w:r>
      <w:rPr>
        <w:rFonts w:ascii="Calibri" w:hAnsi="Calibri" w:cs="Calibri"/>
        <w:b/>
        <w:bCs/>
        <w:noProof/>
        <w:color w:val="F79646" w:themeColor="accent6"/>
        <w:lang w:eastAsia="nl-NL"/>
      </w:rPr>
      <w:ptab w:relativeTo="margin" w:alignment="right" w:leader="none"/>
    </w:r>
    <w:r>
      <w:ptab w:relativeTo="margin" w:alignment="right" w:leader="none"/>
    </w:r>
  </w:p>
  <w:p w:rsidR="00BB0B69" w:rsidRPr="00BB0B69" w:rsidRDefault="00BB0B69" w:rsidP="00BB0B69">
    <w:pPr>
      <w:pStyle w:val="Koptekst"/>
      <w:tabs>
        <w:tab w:val="clear" w:pos="4513"/>
        <w:tab w:val="clear" w:pos="9026"/>
        <w:tab w:val="left" w:pos="3206"/>
      </w:tabs>
      <w:rPr>
        <w:rFonts w:ascii="Calibri" w:hAnsi="Calibri" w:cs="Calibri"/>
        <w:b/>
        <w:bCs/>
        <w:noProof/>
        <w:lang w:eastAsia="nl-NL"/>
      </w:rPr>
    </w:pPr>
    <w:r w:rsidRPr="00BB0B69">
      <w:rPr>
        <w:rFonts w:ascii="Calibri" w:hAnsi="Calibri" w:cs="Calibri"/>
        <w:b/>
        <w:bCs/>
        <w:noProof/>
        <w:lang w:eastAsia="nl-NL"/>
      </w:rPr>
      <w:ptab w:relativeTo="margin" w:alignment="left" w:leader="none"/>
    </w:r>
    <w:r w:rsidRPr="00BB0B69">
      <w:rPr>
        <w:rFonts w:ascii="Calibri" w:hAnsi="Calibri" w:cs="Calibri"/>
        <w:bCs/>
        <w:noProof/>
        <w:lang w:eastAsia="nl-NL"/>
      </w:rPr>
      <w:ptab w:relativeTo="margin" w:alignment="left" w:leader="none"/>
    </w:r>
  </w:p>
  <w:p w:rsidR="004E6590" w:rsidRDefault="00BB0B69" w:rsidP="00BB0B69">
    <w:pPr>
      <w:pStyle w:val="Koptekst"/>
      <w:tabs>
        <w:tab w:val="clear" w:pos="4513"/>
        <w:tab w:val="clear" w:pos="9026"/>
        <w:tab w:val="left" w:pos="3206"/>
      </w:tabs>
      <w:rPr>
        <w:rFonts w:ascii="Calibri" w:hAnsi="Calibri" w:cs="Calibri"/>
        <w:bCs/>
        <w:noProof/>
        <w:lang w:eastAsia="nl-NL"/>
      </w:rPr>
    </w:pPr>
    <w:r>
      <w:rPr>
        <w:rFonts w:ascii="Calibri" w:hAnsi="Calibri" w:cs="Calibri"/>
        <w:bCs/>
        <w:noProof/>
        <w:lang w:eastAsia="nl-NL"/>
      </w:rPr>
      <w:tab/>
    </w:r>
  </w:p>
  <w:p w:rsidR="004E6590" w:rsidRDefault="004E6590" w:rsidP="004E6590">
    <w:pPr>
      <w:pStyle w:val="Koptekst"/>
      <w:tabs>
        <w:tab w:val="left" w:pos="993"/>
      </w:tabs>
      <w:rPr>
        <w:rFonts w:ascii="Calibri" w:hAnsi="Calibri" w:cs="Calibri"/>
        <w:bCs/>
        <w:noProof/>
        <w:lang w:eastAsia="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90" w:rsidRPr="00056E5B" w:rsidRDefault="00461FFF">
    <w:pPr>
      <w:pStyle w:val="Koptekst"/>
      <w:rPr>
        <w:rFonts w:ascii="Calibri" w:hAnsi="Calibri" w:cs="Calibri"/>
        <w:b/>
        <w:bCs/>
        <w:noProof/>
        <w:color w:val="F79646" w:themeColor="accent6"/>
        <w:lang w:eastAsia="nl-NL"/>
      </w:rPr>
    </w:pPr>
    <w:r w:rsidRPr="007D7025">
      <w:rPr>
        <w:rFonts w:ascii="Calibri" w:hAnsi="Calibri" w:cs="Calibri"/>
        <w:b/>
        <w:bCs/>
        <w:noProof/>
        <w:color w:val="F79646" w:themeColor="accent6"/>
        <w:lang w:eastAsia="nl-NL"/>
      </w:rPr>
      <w:drawing>
        <wp:anchor distT="0" distB="0" distL="114300" distR="114300" simplePos="0" relativeHeight="251660288" behindDoc="0" locked="0" layoutInCell="1" allowOverlap="1" wp14:anchorId="678D2CA9" wp14:editId="2DF7318D">
          <wp:simplePos x="0" y="0"/>
          <wp:positionH relativeFrom="column">
            <wp:posOffset>1429302</wp:posOffset>
          </wp:positionH>
          <wp:positionV relativeFrom="paragraph">
            <wp:posOffset>3119</wp:posOffset>
          </wp:positionV>
          <wp:extent cx="540385" cy="54038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H_logo_rgb_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F79646" w:themeColor="accent6"/>
        <w:lang w:eastAsia="nl-NL"/>
      </w:rPr>
      <w:drawing>
        <wp:inline distT="0" distB="0" distL="0" distR="0" wp14:anchorId="646BCEDB" wp14:editId="16EB9A5A">
          <wp:extent cx="561353" cy="34985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l.png"/>
                  <pic:cNvPicPr/>
                </pic:nvPicPr>
                <pic:blipFill>
                  <a:blip r:embed="rId2">
                    <a:extLst>
                      <a:ext uri="{28A0092B-C50C-407E-A947-70E740481C1C}">
                        <a14:useLocalDpi xmlns:a14="http://schemas.microsoft.com/office/drawing/2010/main" val="0"/>
                      </a:ext>
                    </a:extLst>
                  </a:blip>
                  <a:stretch>
                    <a:fillRect/>
                  </a:stretch>
                </pic:blipFill>
                <pic:spPr>
                  <a:xfrm>
                    <a:off x="0" y="0"/>
                    <a:ext cx="561841" cy="350161"/>
                  </a:xfrm>
                  <a:prstGeom prst="rect">
                    <a:avLst/>
                  </a:prstGeom>
                </pic:spPr>
              </pic:pic>
            </a:graphicData>
          </a:graphic>
        </wp:inline>
      </w:drawing>
    </w:r>
    <w:r>
      <w:rPr>
        <w:rFonts w:ascii="Calibri" w:hAnsi="Calibri" w:cs="Calibri"/>
        <w:b/>
        <w:bCs/>
        <w:noProof/>
        <w:color w:val="F79646" w:themeColor="accent6"/>
        <w:lang w:eastAsia="nl-NL"/>
      </w:rPr>
      <w:t xml:space="preserve">  </w:t>
    </w:r>
    <w:r w:rsidR="00C6471A">
      <w:rPr>
        <w:rFonts w:ascii="Calibri" w:hAnsi="Calibri" w:cs="Calibri"/>
        <w:b/>
        <w:bCs/>
        <w:noProof/>
        <w:color w:val="F79646" w:themeColor="accent6"/>
        <w:lang w:eastAsia="nl-NL"/>
      </w:rPr>
      <w:drawing>
        <wp:inline distT="0" distB="0" distL="0" distR="0">
          <wp:extent cx="745403" cy="293191"/>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png"/>
                  <pic:cNvPicPr/>
                </pic:nvPicPr>
                <pic:blipFill>
                  <a:blip r:embed="rId3">
                    <a:extLst>
                      <a:ext uri="{28A0092B-C50C-407E-A947-70E740481C1C}">
                        <a14:useLocalDpi xmlns:a14="http://schemas.microsoft.com/office/drawing/2010/main" val="0"/>
                      </a:ext>
                    </a:extLst>
                  </a:blip>
                  <a:stretch>
                    <a:fillRect/>
                  </a:stretch>
                </pic:blipFill>
                <pic:spPr>
                  <a:xfrm>
                    <a:off x="0" y="0"/>
                    <a:ext cx="747039" cy="293834"/>
                  </a:xfrm>
                  <a:prstGeom prst="rect">
                    <a:avLst/>
                  </a:prstGeom>
                </pic:spPr>
              </pic:pic>
            </a:graphicData>
          </a:graphic>
        </wp:inline>
      </w:drawing>
    </w:r>
    <w:r w:rsidR="00BB0B69">
      <w:rPr>
        <w:rFonts w:ascii="Calibri" w:hAnsi="Calibri" w:cs="Calibri"/>
        <w:b/>
        <w:bCs/>
        <w:noProof/>
        <w:color w:val="F79646" w:themeColor="accent6"/>
        <w:lang w:eastAsia="nl-NL"/>
      </w:rPr>
      <w:t xml:space="preserve">                   </w:t>
    </w:r>
    <w:r w:rsidR="00C6471A">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14:anchorId="581204A7" wp14:editId="46496BBC">
          <wp:extent cx="516835" cy="34834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png"/>
                  <pic:cNvPicPr/>
                </pic:nvPicPr>
                <pic:blipFill>
                  <a:blip r:embed="rId4">
                    <a:extLst>
                      <a:ext uri="{28A0092B-C50C-407E-A947-70E740481C1C}">
                        <a14:useLocalDpi xmlns:a14="http://schemas.microsoft.com/office/drawing/2010/main" val="0"/>
                      </a:ext>
                    </a:extLst>
                  </a:blip>
                  <a:stretch>
                    <a:fillRect/>
                  </a:stretch>
                </pic:blipFill>
                <pic:spPr>
                  <a:xfrm>
                    <a:off x="0" y="0"/>
                    <a:ext cx="523502" cy="352837"/>
                  </a:xfrm>
                  <a:prstGeom prst="rect">
                    <a:avLst/>
                  </a:prstGeom>
                </pic:spPr>
              </pic:pic>
            </a:graphicData>
          </a:graphic>
        </wp:inline>
      </w:drawing>
    </w:r>
    <w:r>
      <w:rPr>
        <w:rFonts w:ascii="Calibri" w:hAnsi="Calibri" w:cs="Calibri"/>
        <w:b/>
        <w:bCs/>
        <w:noProof/>
        <w:color w:val="F79646" w:themeColor="accent6"/>
        <w:lang w:eastAsia="nl-NL"/>
      </w:rPr>
      <w:t xml:space="preserve">  </w:t>
    </w:r>
    <w:r w:rsidR="00BB0B69">
      <w:rPr>
        <w:rFonts w:ascii="Calibri" w:hAnsi="Calibri" w:cs="Calibri"/>
        <w:b/>
        <w:bCs/>
        <w:noProof/>
        <w:color w:val="F79646" w:themeColor="accent6"/>
        <w:lang w:eastAsia="nl-NL"/>
      </w:rPr>
      <w:drawing>
        <wp:inline distT="0" distB="0" distL="0" distR="0" wp14:anchorId="6E843042" wp14:editId="603C348F">
          <wp:extent cx="683812" cy="396379"/>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ur en milieu.png"/>
                  <pic:cNvPicPr/>
                </pic:nvPicPr>
                <pic:blipFill>
                  <a:blip r:embed="rId5">
                    <a:extLst>
                      <a:ext uri="{28A0092B-C50C-407E-A947-70E740481C1C}">
                        <a14:useLocalDpi xmlns:a14="http://schemas.microsoft.com/office/drawing/2010/main" val="0"/>
                      </a:ext>
                    </a:extLst>
                  </a:blip>
                  <a:stretch>
                    <a:fillRect/>
                  </a:stretch>
                </pic:blipFill>
                <pic:spPr>
                  <a:xfrm>
                    <a:off x="0" y="0"/>
                    <a:ext cx="684765" cy="396931"/>
                  </a:xfrm>
                  <a:prstGeom prst="rect">
                    <a:avLst/>
                  </a:prstGeom>
                </pic:spPr>
              </pic:pic>
            </a:graphicData>
          </a:graphic>
        </wp:inline>
      </w:drawing>
    </w:r>
    <w:r>
      <w:rPr>
        <w:rFonts w:ascii="Calibri" w:hAnsi="Calibri" w:cs="Calibri"/>
        <w:b/>
        <w:bCs/>
        <w:noProof/>
        <w:color w:val="F79646" w:themeColor="accent6"/>
        <w:lang w:eastAsia="nl-NL"/>
      </w:rPr>
      <w:t xml:space="preserve"> </w:t>
    </w:r>
    <w:r>
      <w:rPr>
        <w:rFonts w:ascii="Calibri" w:hAnsi="Calibri" w:cs="Calibri"/>
        <w:b/>
        <w:bCs/>
        <w:noProof/>
        <w:color w:val="F79646" w:themeColor="accent6"/>
        <w:lang w:eastAsia="nl-NL"/>
      </w:rPr>
      <w:drawing>
        <wp:inline distT="0" distB="0" distL="0" distR="0">
          <wp:extent cx="524786" cy="391571"/>
          <wp:effectExtent l="0" t="0" r="889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F.jpg"/>
                  <pic:cNvPicPr/>
                </pic:nvPicPr>
                <pic:blipFill>
                  <a:blip r:embed="rId6">
                    <a:extLst>
                      <a:ext uri="{28A0092B-C50C-407E-A947-70E740481C1C}">
                        <a14:useLocalDpi xmlns:a14="http://schemas.microsoft.com/office/drawing/2010/main" val="0"/>
                      </a:ext>
                    </a:extLst>
                  </a:blip>
                  <a:stretch>
                    <a:fillRect/>
                  </a:stretch>
                </pic:blipFill>
                <pic:spPr>
                  <a:xfrm>
                    <a:off x="0" y="0"/>
                    <a:ext cx="525957" cy="392445"/>
                  </a:xfrm>
                  <a:prstGeom prst="rect">
                    <a:avLst/>
                  </a:prstGeom>
                </pic:spPr>
              </pic:pic>
            </a:graphicData>
          </a:graphic>
        </wp:inline>
      </w:drawing>
    </w:r>
    <w:r>
      <w:rPr>
        <w:rFonts w:ascii="Calibri" w:hAnsi="Calibri" w:cs="Calibri"/>
        <w:b/>
        <w:bCs/>
        <w:noProof/>
        <w:color w:val="F79646" w:themeColor="accent6"/>
        <w:lang w:eastAsia="nl-NL"/>
      </w:rPr>
      <w:t xml:space="preserve">  </w:t>
    </w:r>
    <w:r w:rsidR="00BB0B69">
      <w:rPr>
        <w:rFonts w:ascii="Calibri" w:hAnsi="Calibri" w:cs="Calibri"/>
        <w:b/>
        <w:bCs/>
        <w:noProof/>
        <w:color w:val="F79646" w:themeColor="accent6"/>
        <w:lang w:eastAsia="nl-NL"/>
      </w:rPr>
      <w:drawing>
        <wp:inline distT="0" distB="0" distL="0" distR="0" wp14:anchorId="4B1EA5EE" wp14:editId="71D06A82">
          <wp:extent cx="652007" cy="19260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png"/>
                  <pic:cNvPicPr/>
                </pic:nvPicPr>
                <pic:blipFill>
                  <a:blip r:embed="rId7">
                    <a:extLst>
                      <a:ext uri="{28A0092B-C50C-407E-A947-70E740481C1C}">
                        <a14:useLocalDpi xmlns:a14="http://schemas.microsoft.com/office/drawing/2010/main" val="0"/>
                      </a:ext>
                    </a:extLst>
                  </a:blip>
                  <a:stretch>
                    <a:fillRect/>
                  </a:stretch>
                </pic:blipFill>
                <pic:spPr>
                  <a:xfrm>
                    <a:off x="0" y="0"/>
                    <a:ext cx="673684" cy="199005"/>
                  </a:xfrm>
                  <a:prstGeom prst="rect">
                    <a:avLst/>
                  </a:prstGeom>
                </pic:spPr>
              </pic:pic>
            </a:graphicData>
          </a:graphic>
        </wp:inline>
      </w:drawing>
    </w:r>
    <w:r>
      <w:rPr>
        <w:rFonts w:ascii="Calibri" w:hAnsi="Calibri" w:cs="Calibri"/>
        <w:b/>
        <w:bCs/>
        <w:noProof/>
        <w:color w:val="F79646" w:themeColor="accent6"/>
        <w:lang w:eastAsia="nl-NL"/>
      </w:rPr>
      <w:t xml:space="preserve"> </w:t>
    </w:r>
    <w:r w:rsidR="00BB0B69">
      <w:rPr>
        <w:rFonts w:ascii="Calibri" w:hAnsi="Calibri" w:cs="Calibri"/>
        <w:b/>
        <w:bCs/>
        <w:noProof/>
        <w:color w:val="F79646" w:themeColor="accent6"/>
        <w:lang w:eastAsia="nl-NL"/>
      </w:rPr>
      <w:t xml:space="preserve">  </w:t>
    </w:r>
    <w:r w:rsidR="00BB0B69">
      <w:rPr>
        <w:rFonts w:ascii="Calibri" w:hAnsi="Calibri" w:cs="Calibri"/>
        <w:b/>
        <w:bCs/>
        <w:noProof/>
        <w:color w:val="F79646" w:themeColor="accent6"/>
        <w:lang w:eastAsia="nl-NL"/>
      </w:rPr>
      <w:drawing>
        <wp:inline distT="0" distB="0" distL="0" distR="0" wp14:anchorId="3DBB2CED" wp14:editId="50B745A1">
          <wp:extent cx="906449" cy="172226"/>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R.png"/>
                  <pic:cNvPicPr/>
                </pic:nvPicPr>
                <pic:blipFill>
                  <a:blip r:embed="rId8">
                    <a:extLst>
                      <a:ext uri="{28A0092B-C50C-407E-A947-70E740481C1C}">
                        <a14:useLocalDpi xmlns:a14="http://schemas.microsoft.com/office/drawing/2010/main" val="0"/>
                      </a:ext>
                    </a:extLst>
                  </a:blip>
                  <a:stretch>
                    <a:fillRect/>
                  </a:stretch>
                </pic:blipFill>
                <pic:spPr>
                  <a:xfrm>
                    <a:off x="0" y="0"/>
                    <a:ext cx="910131" cy="172926"/>
                  </a:xfrm>
                  <a:prstGeom prst="rect">
                    <a:avLst/>
                  </a:prstGeom>
                </pic:spPr>
              </pic:pic>
            </a:graphicData>
          </a:graphic>
        </wp:inline>
      </w:drawing>
    </w:r>
    <w:r w:rsidR="004E6590">
      <w:rPr>
        <w:rFonts w:ascii="Calibri" w:hAnsi="Calibri" w:cs="Calibri"/>
        <w:b/>
        <w:bCs/>
        <w:noProof/>
        <w:color w:val="F79646" w:themeColor="accent6"/>
        <w:lang w:eastAsia="nl-NL"/>
      </w:rPr>
      <w:ptab w:relativeTo="margin" w:alignment="right" w:leader="none"/>
    </w:r>
    <w:r w:rsidR="004E659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97"/>
    <w:rsid w:val="00002010"/>
    <w:rsid w:val="00056E5B"/>
    <w:rsid w:val="00076A1F"/>
    <w:rsid w:val="00085251"/>
    <w:rsid w:val="00092083"/>
    <w:rsid w:val="00134780"/>
    <w:rsid w:val="001371C7"/>
    <w:rsid w:val="00162F5B"/>
    <w:rsid w:val="001A70D0"/>
    <w:rsid w:val="001B3E42"/>
    <w:rsid w:val="001D3342"/>
    <w:rsid w:val="00234181"/>
    <w:rsid w:val="00237ED3"/>
    <w:rsid w:val="0031451B"/>
    <w:rsid w:val="0033176A"/>
    <w:rsid w:val="003475AF"/>
    <w:rsid w:val="003952F5"/>
    <w:rsid w:val="00397D0F"/>
    <w:rsid w:val="003D7BF8"/>
    <w:rsid w:val="003E5B52"/>
    <w:rsid w:val="00461FFF"/>
    <w:rsid w:val="004818EF"/>
    <w:rsid w:val="00494F15"/>
    <w:rsid w:val="004A5E78"/>
    <w:rsid w:val="004B7A19"/>
    <w:rsid w:val="004E6590"/>
    <w:rsid w:val="00506E96"/>
    <w:rsid w:val="0053214E"/>
    <w:rsid w:val="0056421B"/>
    <w:rsid w:val="00577E82"/>
    <w:rsid w:val="005B75F6"/>
    <w:rsid w:val="005D2769"/>
    <w:rsid w:val="006179DD"/>
    <w:rsid w:val="0062157C"/>
    <w:rsid w:val="00631496"/>
    <w:rsid w:val="00647105"/>
    <w:rsid w:val="00710264"/>
    <w:rsid w:val="007150FD"/>
    <w:rsid w:val="00763DDD"/>
    <w:rsid w:val="007866AC"/>
    <w:rsid w:val="0079598F"/>
    <w:rsid w:val="007B2A64"/>
    <w:rsid w:val="00804A2D"/>
    <w:rsid w:val="00844495"/>
    <w:rsid w:val="008C2DC2"/>
    <w:rsid w:val="008C71D9"/>
    <w:rsid w:val="008E63D2"/>
    <w:rsid w:val="009E7880"/>
    <w:rsid w:val="009F7E6A"/>
    <w:rsid w:val="00A17058"/>
    <w:rsid w:val="00A95B0E"/>
    <w:rsid w:val="00AC2E54"/>
    <w:rsid w:val="00AE6A89"/>
    <w:rsid w:val="00B058FC"/>
    <w:rsid w:val="00B23DFB"/>
    <w:rsid w:val="00B65A98"/>
    <w:rsid w:val="00BB0B69"/>
    <w:rsid w:val="00C34330"/>
    <w:rsid w:val="00C63A97"/>
    <w:rsid w:val="00C6471A"/>
    <w:rsid w:val="00C92359"/>
    <w:rsid w:val="00CB58A3"/>
    <w:rsid w:val="00CC5D64"/>
    <w:rsid w:val="00D07521"/>
    <w:rsid w:val="00D3742C"/>
    <w:rsid w:val="00D4782E"/>
    <w:rsid w:val="00DD556F"/>
    <w:rsid w:val="00DF34C6"/>
    <w:rsid w:val="00E03B5F"/>
    <w:rsid w:val="00E17041"/>
    <w:rsid w:val="00E26C76"/>
    <w:rsid w:val="00E62298"/>
    <w:rsid w:val="00EF1C5F"/>
    <w:rsid w:val="00FB3F05"/>
    <w:rsid w:val="00FB7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42C"/>
    <w:pPr>
      <w:spacing w:after="200"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3742C"/>
    <w:rPr>
      <w:b/>
      <w:bCs/>
      <w:color w:val="87913D"/>
    </w:rPr>
  </w:style>
  <w:style w:type="paragraph" w:styleId="Ballontekst">
    <w:name w:val="Balloon Text"/>
    <w:basedOn w:val="Standaard"/>
    <w:link w:val="BallontekstChar"/>
    <w:uiPriority w:val="99"/>
    <w:semiHidden/>
    <w:unhideWhenUsed/>
    <w:rsid w:val="00D374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742C"/>
    <w:rPr>
      <w:rFonts w:ascii="Tahoma" w:hAnsi="Tahoma" w:cs="Tahoma"/>
      <w:sz w:val="16"/>
      <w:szCs w:val="16"/>
    </w:rPr>
  </w:style>
  <w:style w:type="paragraph" w:styleId="Koptekst">
    <w:name w:val="header"/>
    <w:basedOn w:val="Standaard"/>
    <w:link w:val="KoptekstChar"/>
    <w:uiPriority w:val="99"/>
    <w:unhideWhenUsed/>
    <w:rsid w:val="00D374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3742C"/>
  </w:style>
  <w:style w:type="paragraph" w:styleId="Voettekst">
    <w:name w:val="footer"/>
    <w:basedOn w:val="Standaard"/>
    <w:link w:val="VoettekstChar"/>
    <w:uiPriority w:val="99"/>
    <w:unhideWhenUsed/>
    <w:rsid w:val="00D374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3742C"/>
  </w:style>
  <w:style w:type="paragraph" w:styleId="Geenafstand">
    <w:name w:val="No Spacing"/>
    <w:uiPriority w:val="1"/>
    <w:qFormat/>
    <w:rsid w:val="004A5E78"/>
    <w:pPr>
      <w:spacing w:line="240" w:lineRule="auto"/>
    </w:pPr>
  </w:style>
  <w:style w:type="character" w:styleId="Hyperlink">
    <w:name w:val="Hyperlink"/>
    <w:basedOn w:val="Standaardalinea-lettertype"/>
    <w:uiPriority w:val="99"/>
    <w:unhideWhenUsed/>
    <w:rsid w:val="001D3342"/>
    <w:rPr>
      <w:color w:val="0000FF" w:themeColor="hyperlink"/>
      <w:u w:val="single"/>
    </w:rPr>
  </w:style>
  <w:style w:type="character" w:styleId="Verwijzingopmerking">
    <w:name w:val="annotation reference"/>
    <w:basedOn w:val="Standaardalinea-lettertype"/>
    <w:uiPriority w:val="99"/>
    <w:semiHidden/>
    <w:unhideWhenUsed/>
    <w:rsid w:val="00577E82"/>
    <w:rPr>
      <w:sz w:val="16"/>
      <w:szCs w:val="16"/>
    </w:rPr>
  </w:style>
  <w:style w:type="paragraph" w:styleId="Tekstopmerking">
    <w:name w:val="annotation text"/>
    <w:basedOn w:val="Standaard"/>
    <w:link w:val="TekstopmerkingChar"/>
    <w:uiPriority w:val="99"/>
    <w:semiHidden/>
    <w:unhideWhenUsed/>
    <w:rsid w:val="00577E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7E82"/>
    <w:rPr>
      <w:sz w:val="20"/>
      <w:szCs w:val="20"/>
    </w:rPr>
  </w:style>
  <w:style w:type="paragraph" w:styleId="Onderwerpvanopmerking">
    <w:name w:val="annotation subject"/>
    <w:basedOn w:val="Tekstopmerking"/>
    <w:next w:val="Tekstopmerking"/>
    <w:link w:val="OnderwerpvanopmerkingChar"/>
    <w:uiPriority w:val="99"/>
    <w:semiHidden/>
    <w:unhideWhenUsed/>
    <w:rsid w:val="00577E82"/>
    <w:rPr>
      <w:b/>
      <w:bCs/>
    </w:rPr>
  </w:style>
  <w:style w:type="character" w:customStyle="1" w:styleId="OnderwerpvanopmerkingChar">
    <w:name w:val="Onderwerp van opmerking Char"/>
    <w:basedOn w:val="TekstopmerkingChar"/>
    <w:link w:val="Onderwerpvanopmerking"/>
    <w:uiPriority w:val="99"/>
    <w:semiHidden/>
    <w:rsid w:val="00577E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42C"/>
    <w:pPr>
      <w:spacing w:after="200" w:line="276"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3742C"/>
    <w:rPr>
      <w:b/>
      <w:bCs/>
      <w:color w:val="87913D"/>
    </w:rPr>
  </w:style>
  <w:style w:type="paragraph" w:styleId="Ballontekst">
    <w:name w:val="Balloon Text"/>
    <w:basedOn w:val="Standaard"/>
    <w:link w:val="BallontekstChar"/>
    <w:uiPriority w:val="99"/>
    <w:semiHidden/>
    <w:unhideWhenUsed/>
    <w:rsid w:val="00D374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742C"/>
    <w:rPr>
      <w:rFonts w:ascii="Tahoma" w:hAnsi="Tahoma" w:cs="Tahoma"/>
      <w:sz w:val="16"/>
      <w:szCs w:val="16"/>
    </w:rPr>
  </w:style>
  <w:style w:type="paragraph" w:styleId="Koptekst">
    <w:name w:val="header"/>
    <w:basedOn w:val="Standaard"/>
    <w:link w:val="KoptekstChar"/>
    <w:uiPriority w:val="99"/>
    <w:unhideWhenUsed/>
    <w:rsid w:val="00D3742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3742C"/>
  </w:style>
  <w:style w:type="paragraph" w:styleId="Voettekst">
    <w:name w:val="footer"/>
    <w:basedOn w:val="Standaard"/>
    <w:link w:val="VoettekstChar"/>
    <w:uiPriority w:val="99"/>
    <w:unhideWhenUsed/>
    <w:rsid w:val="00D3742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3742C"/>
  </w:style>
  <w:style w:type="paragraph" w:styleId="Geenafstand">
    <w:name w:val="No Spacing"/>
    <w:uiPriority w:val="1"/>
    <w:qFormat/>
    <w:rsid w:val="004A5E78"/>
    <w:pPr>
      <w:spacing w:line="240" w:lineRule="auto"/>
    </w:pPr>
  </w:style>
  <w:style w:type="character" w:styleId="Hyperlink">
    <w:name w:val="Hyperlink"/>
    <w:basedOn w:val="Standaardalinea-lettertype"/>
    <w:uiPriority w:val="99"/>
    <w:unhideWhenUsed/>
    <w:rsid w:val="001D3342"/>
    <w:rPr>
      <w:color w:val="0000FF" w:themeColor="hyperlink"/>
      <w:u w:val="single"/>
    </w:rPr>
  </w:style>
  <w:style w:type="character" w:styleId="Verwijzingopmerking">
    <w:name w:val="annotation reference"/>
    <w:basedOn w:val="Standaardalinea-lettertype"/>
    <w:uiPriority w:val="99"/>
    <w:semiHidden/>
    <w:unhideWhenUsed/>
    <w:rsid w:val="00577E82"/>
    <w:rPr>
      <w:sz w:val="16"/>
      <w:szCs w:val="16"/>
    </w:rPr>
  </w:style>
  <w:style w:type="paragraph" w:styleId="Tekstopmerking">
    <w:name w:val="annotation text"/>
    <w:basedOn w:val="Standaard"/>
    <w:link w:val="TekstopmerkingChar"/>
    <w:uiPriority w:val="99"/>
    <w:semiHidden/>
    <w:unhideWhenUsed/>
    <w:rsid w:val="00577E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7E82"/>
    <w:rPr>
      <w:sz w:val="20"/>
      <w:szCs w:val="20"/>
    </w:rPr>
  </w:style>
  <w:style w:type="paragraph" w:styleId="Onderwerpvanopmerking">
    <w:name w:val="annotation subject"/>
    <w:basedOn w:val="Tekstopmerking"/>
    <w:next w:val="Tekstopmerking"/>
    <w:link w:val="OnderwerpvanopmerkingChar"/>
    <w:uiPriority w:val="99"/>
    <w:semiHidden/>
    <w:unhideWhenUsed/>
    <w:rsid w:val="00577E82"/>
    <w:rPr>
      <w:b/>
      <w:bCs/>
    </w:rPr>
  </w:style>
  <w:style w:type="character" w:customStyle="1" w:styleId="OnderwerpvanopmerkingChar">
    <w:name w:val="Onderwerp van opmerking Char"/>
    <w:basedOn w:val="TekstopmerkingChar"/>
    <w:link w:val="Onderwerpvanopmerking"/>
    <w:uiPriority w:val="99"/>
    <w:semiHidden/>
    <w:rsid w:val="00577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Frugi Venta</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van Keulen</dc:creator>
  <cp:lastModifiedBy>Wilma van den Oever</cp:lastModifiedBy>
  <cp:revision>2</cp:revision>
  <cp:lastPrinted>2017-09-26T13:40:00Z</cp:lastPrinted>
  <dcterms:created xsi:type="dcterms:W3CDTF">2017-10-06T10:32:00Z</dcterms:created>
  <dcterms:modified xsi:type="dcterms:W3CDTF">2017-10-06T10:32:00Z</dcterms:modified>
</cp:coreProperties>
</file>